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DC22" w14:textId="1BBE820F" w:rsidR="005F15CC" w:rsidRPr="00BE7BD0" w:rsidRDefault="005F15CC" w:rsidP="005F15CC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D46443"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                                                  R</w:t>
      </w:r>
      <w:r w:rsidR="00BE7BD0">
        <w:rPr>
          <w:b/>
          <w:noProof/>
          <w:sz w:val="24"/>
        </w:rPr>
        <w:t>1</w:t>
      </w:r>
      <w:r w:rsidR="00BE7BD0" w:rsidRPr="00BE7BD0">
        <w:rPr>
          <w:b/>
          <w:noProof/>
          <w:sz w:val="24"/>
        </w:rPr>
        <w:t>-22</w:t>
      </w:r>
      <w:r w:rsidR="00CE3C3A">
        <w:rPr>
          <w:b/>
          <w:noProof/>
          <w:sz w:val="24"/>
        </w:rPr>
        <w:t>0424</w:t>
      </w:r>
      <w:r w:rsidR="0088778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</w:p>
    <w:p w14:paraId="2316D562" w14:textId="4C3F9C28" w:rsidR="00AC23CB" w:rsidRPr="007F0E75" w:rsidRDefault="00AC23CB" w:rsidP="00AC23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 w:rsidRPr="007F0E75">
        <w:rPr>
          <w:rFonts w:ascii="Arial" w:eastAsia="MS Mincho" w:hAnsi="Arial" w:cs="Arial"/>
          <w:b/>
          <w:bCs/>
          <w:szCs w:val="22"/>
        </w:rPr>
        <w:t xml:space="preserve">e-Meeting, </w:t>
      </w:r>
      <w:r w:rsidR="00D46443" w:rsidRPr="00A100E4">
        <w:rPr>
          <w:rFonts w:ascii="Arial" w:eastAsia="MS Mincho" w:hAnsi="Arial" w:cs="Arial"/>
          <w:b/>
          <w:bCs/>
          <w:szCs w:val="22"/>
        </w:rPr>
        <w:t>May 9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 xml:space="preserve"> – 20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>, 2022</w:t>
      </w:r>
    </w:p>
    <w:p w14:paraId="7532909A" w14:textId="77777777" w:rsidR="00B23EB7" w:rsidRPr="00BE7BD0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5EC9EF61" w:rsidR="00B23EB7" w:rsidRPr="00F43180" w:rsidRDefault="00B23EB7" w:rsidP="00B23EB7">
      <w:pPr>
        <w:pStyle w:val="3GPPHeader"/>
      </w:pPr>
      <w:r w:rsidRPr="00F43180">
        <w:t>Agenda Item:</w:t>
      </w:r>
      <w:r w:rsidRPr="00F43180">
        <w:tab/>
      </w:r>
      <w:r w:rsidR="00D46443" w:rsidRPr="00F43180">
        <w:t>9.2.</w:t>
      </w:r>
      <w:r w:rsidR="00887784" w:rsidRPr="00F43180">
        <w:t>4.2</w:t>
      </w:r>
    </w:p>
    <w:p w14:paraId="16F5C7EC" w14:textId="77777777" w:rsidR="00B23EB7" w:rsidRPr="00F43180" w:rsidRDefault="00B23EB7" w:rsidP="00B23EB7">
      <w:pPr>
        <w:pStyle w:val="3GPPHeader"/>
      </w:pPr>
      <w:r w:rsidRPr="00F43180">
        <w:t>Source:</w:t>
      </w:r>
      <w:r w:rsidRPr="00F43180">
        <w:tab/>
        <w:t>Apple Inc.</w:t>
      </w:r>
    </w:p>
    <w:p w14:paraId="6E036978" w14:textId="6B0072EF" w:rsidR="00B23EB7" w:rsidRPr="00F43180" w:rsidRDefault="00B23EB7" w:rsidP="00B23EB7">
      <w:pPr>
        <w:pStyle w:val="3GPPHeader"/>
      </w:pPr>
      <w:r w:rsidRPr="00F43180">
        <w:t>Title:</w:t>
      </w:r>
      <w:r w:rsidRPr="00F43180">
        <w:tab/>
      </w:r>
      <w:r w:rsidR="00887784" w:rsidRPr="00F43180">
        <w:t>Discussion on other aspects on AI/ML for positioning accuracy enhancement</w:t>
      </w:r>
    </w:p>
    <w:p w14:paraId="13F21E67" w14:textId="77777777" w:rsidR="00B23EB7" w:rsidRPr="00F43180" w:rsidRDefault="00B23EB7" w:rsidP="00B23EB7">
      <w:pPr>
        <w:pStyle w:val="3GPPHeader"/>
      </w:pPr>
      <w:r w:rsidRPr="00F43180">
        <w:t>Document for:</w:t>
      </w:r>
      <w:r w:rsidRPr="00F43180">
        <w:tab/>
        <w:t>Discussion/Decision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37585A72" w14:textId="4312AA01" w:rsidR="002210D8" w:rsidRDefault="00490D2C" w:rsidP="00BB62DB">
      <w:r>
        <w:t xml:space="preserve">In the SID governing the AI/ML study, an initial set of use cases has been decided on </w:t>
      </w:r>
      <w:r w:rsidR="002210D8">
        <w:t>for</w:t>
      </w:r>
      <w:r>
        <w:t xml:space="preserve"> p</w:t>
      </w:r>
      <w:r w:rsidRPr="00490D2C">
        <w:t xml:space="preserve">ositioning accuracy enhancements </w:t>
      </w:r>
      <w:r w:rsidR="002210D8">
        <w:t>in</w:t>
      </w:r>
      <w:r w:rsidR="002210D8" w:rsidRPr="00490D2C">
        <w:t xml:space="preserve"> </w:t>
      </w:r>
      <w:r w:rsidRPr="00490D2C">
        <w:t>different scenarios including, e.g., those with heavy NLOS conditions</w:t>
      </w:r>
      <w:r w:rsidR="002210D8" w:rsidRPr="002210D8">
        <w:t xml:space="preserve"> </w:t>
      </w:r>
      <w:r w:rsidR="002210D8">
        <w:t>with  the following objective:</w:t>
      </w:r>
    </w:p>
    <w:p w14:paraId="7668F060" w14:textId="2691F890" w:rsidR="002210D8" w:rsidRPr="00007750" w:rsidRDefault="00490D2C" w:rsidP="00007750">
      <w:pPr>
        <w:pStyle w:val="ListParagraph"/>
        <w:numPr>
          <w:ilvl w:val="0"/>
          <w:numId w:val="18"/>
        </w:numPr>
        <w:ind w:leftChars="0"/>
        <w:rPr>
          <w:sz w:val="24"/>
        </w:rPr>
      </w:pPr>
      <w:r w:rsidRPr="00007750">
        <w:rPr>
          <w:sz w:val="24"/>
        </w:rPr>
        <w:t xml:space="preserve">finalize representative sub use cases for each use case for characterization and baseline performance evaluations. </w:t>
      </w:r>
    </w:p>
    <w:p w14:paraId="0651D7B4" w14:textId="77777777" w:rsidR="002210D8" w:rsidRDefault="002210D8" w:rsidP="00BB62DB"/>
    <w:p w14:paraId="5B71D2C5" w14:textId="7DE81CD9" w:rsidR="000A1890" w:rsidRPr="00D46443" w:rsidRDefault="00D46443" w:rsidP="00BB62DB">
      <w:r w:rsidRPr="00D46443">
        <w:t xml:space="preserve">In this contribution, we provide our views on </w:t>
      </w:r>
      <w:r w:rsidR="0045482E">
        <w:t>enhancement use cases and</w:t>
      </w:r>
      <w:r w:rsidR="00844C01">
        <w:t xml:space="preserve"> the</w:t>
      </w:r>
      <w:r w:rsidR="0045482E">
        <w:t xml:space="preserve"> potential spec</w:t>
      </w:r>
      <w:r w:rsidR="00844C01">
        <w:t>ification</w:t>
      </w:r>
      <w:r w:rsidR="0045482E">
        <w:t xml:space="preserve"> impact </w:t>
      </w:r>
      <w:r w:rsidR="00887784" w:rsidRPr="00887784">
        <w:t>on AI/ML for positioning accuracy enhancement</w:t>
      </w:r>
      <w:r w:rsidRPr="00D46443">
        <w:t>.</w:t>
      </w:r>
    </w:p>
    <w:p w14:paraId="4E51CF29" w14:textId="1EC145D2" w:rsidR="004E01AD" w:rsidRDefault="0045482E" w:rsidP="00FA5BF8">
      <w:pPr>
        <w:pStyle w:val="Heading1"/>
      </w:pPr>
      <w:r>
        <w:t>Use cases and potential spec impact</w:t>
      </w:r>
    </w:p>
    <w:p w14:paraId="0569451D" w14:textId="7C6F01EA" w:rsidR="002F3060" w:rsidRDefault="00887784" w:rsidP="00BB62DB">
      <w:r>
        <w:t>The use cases on AI AI/ML for positioning accuracy enhancement can be divided into two classes:</w:t>
      </w:r>
    </w:p>
    <w:p w14:paraId="38E5602E" w14:textId="4C68F4C2" w:rsidR="00B61679" w:rsidRPr="00BB62DB" w:rsidRDefault="00887784" w:rsidP="00BB62DB">
      <w:pPr>
        <w:pStyle w:val="ListParagraph"/>
        <w:numPr>
          <w:ilvl w:val="0"/>
          <w:numId w:val="15"/>
        </w:numPr>
        <w:ind w:leftChars="0"/>
        <w:rPr>
          <w:sz w:val="24"/>
        </w:rPr>
      </w:pPr>
      <w:r w:rsidRPr="00007750">
        <w:rPr>
          <w:b/>
          <w:bCs/>
          <w:sz w:val="24"/>
        </w:rPr>
        <w:t>AI-only based positioning</w:t>
      </w:r>
      <w:r w:rsidRPr="00BB62DB">
        <w:rPr>
          <w:sz w:val="24"/>
        </w:rPr>
        <w:t xml:space="preserve"> </w:t>
      </w:r>
      <w:r w:rsidR="00844C01">
        <w:rPr>
          <w:sz w:val="24"/>
        </w:rPr>
        <w:t>where the output of one or more AI models is</w:t>
      </w:r>
      <w:r w:rsidR="00844C01" w:rsidRPr="00BB62DB">
        <w:rPr>
          <w:sz w:val="24"/>
        </w:rPr>
        <w:t xml:space="preserve"> </w:t>
      </w:r>
      <w:r w:rsidR="00844C01">
        <w:rPr>
          <w:sz w:val="24"/>
        </w:rPr>
        <w:t xml:space="preserve">the </w:t>
      </w:r>
      <w:r w:rsidRPr="00BB62DB">
        <w:rPr>
          <w:sz w:val="24"/>
        </w:rPr>
        <w:t>UE position</w:t>
      </w:r>
      <w:r w:rsidR="00844C01">
        <w:rPr>
          <w:sz w:val="24"/>
        </w:rPr>
        <w:t>.</w:t>
      </w:r>
    </w:p>
    <w:p w14:paraId="6F32C58F" w14:textId="39126329" w:rsidR="00887784" w:rsidRPr="00BB62DB" w:rsidRDefault="00887784" w:rsidP="00BB62DB">
      <w:pPr>
        <w:pStyle w:val="ListParagraph"/>
        <w:numPr>
          <w:ilvl w:val="0"/>
          <w:numId w:val="15"/>
        </w:numPr>
        <w:ind w:leftChars="0"/>
        <w:rPr>
          <w:sz w:val="24"/>
        </w:rPr>
      </w:pPr>
      <w:r w:rsidRPr="00007750">
        <w:rPr>
          <w:b/>
          <w:bCs/>
          <w:sz w:val="24"/>
        </w:rPr>
        <w:t>AI-assisted positioning</w:t>
      </w:r>
      <w:r w:rsidRPr="00BB62DB">
        <w:rPr>
          <w:sz w:val="24"/>
        </w:rPr>
        <w:t xml:space="preserve"> </w:t>
      </w:r>
      <w:r w:rsidR="00844C01">
        <w:rPr>
          <w:sz w:val="24"/>
        </w:rPr>
        <w:t>where</w:t>
      </w:r>
      <w:r w:rsidR="00844C01" w:rsidRPr="00BB62DB">
        <w:rPr>
          <w:sz w:val="24"/>
        </w:rPr>
        <w:t xml:space="preserve"> </w:t>
      </w:r>
      <w:r w:rsidR="00844C01">
        <w:rPr>
          <w:sz w:val="24"/>
        </w:rPr>
        <w:t xml:space="preserve">the </w:t>
      </w:r>
      <w:r w:rsidRPr="00BB62DB">
        <w:rPr>
          <w:sz w:val="24"/>
        </w:rPr>
        <w:t xml:space="preserve">output of AI model </w:t>
      </w:r>
      <w:r w:rsidR="00844C01">
        <w:rPr>
          <w:sz w:val="24"/>
        </w:rPr>
        <w:t xml:space="preserve">serves </w:t>
      </w:r>
      <w:r w:rsidR="00844C01" w:rsidRPr="00BB62DB">
        <w:rPr>
          <w:sz w:val="24"/>
        </w:rPr>
        <w:t xml:space="preserve"> </w:t>
      </w:r>
      <w:r w:rsidRPr="00BB62DB">
        <w:rPr>
          <w:sz w:val="24"/>
        </w:rPr>
        <w:t xml:space="preserve">as input to traditional positioning </w:t>
      </w:r>
      <w:r w:rsidR="00844C01">
        <w:rPr>
          <w:sz w:val="24"/>
        </w:rPr>
        <w:t>technique.</w:t>
      </w:r>
    </w:p>
    <w:p w14:paraId="1344D69B" w14:textId="44F3981A" w:rsidR="00334DAC" w:rsidRDefault="00402DE8" w:rsidP="00334DAC">
      <w:pPr>
        <w:pStyle w:val="Heading2"/>
      </w:pPr>
      <w:r>
        <w:t>AI-only based positioning</w:t>
      </w:r>
    </w:p>
    <w:p w14:paraId="46BEE362" w14:textId="19C4E9CA" w:rsidR="002732F4" w:rsidRDefault="002732F4" w:rsidP="00BB62DB">
      <w:r w:rsidRPr="00794ED2">
        <w:rPr>
          <w:b/>
          <w:bCs/>
        </w:rPr>
        <w:t xml:space="preserve">Use case 1: </w:t>
      </w:r>
      <w:r w:rsidR="00402DE8">
        <w:t xml:space="preserve">This can be used in heavy NLOS scenarios (such as  </w:t>
      </w:r>
      <w:proofErr w:type="spellStart"/>
      <w:r w:rsidR="00402DE8">
        <w:t>InF</w:t>
      </w:r>
      <w:proofErr w:type="spellEnd"/>
      <w:r w:rsidR="00402DE8">
        <w:t xml:space="preserve">-DH) as shown in the simulation results in </w:t>
      </w:r>
      <w:r w:rsidR="00BB62DB">
        <w:fldChar w:fldCharType="begin"/>
      </w:r>
      <w:r w:rsidR="00BB62DB">
        <w:instrText xml:space="preserve"> REF _Ref101896684 \r \h  \* MERGEFORMAT </w:instrText>
      </w:r>
      <w:r w:rsidR="00BB62DB">
        <w:fldChar w:fldCharType="separate"/>
      </w:r>
      <w:r w:rsidR="002210D8">
        <w:t>[2]</w:t>
      </w:r>
      <w:r w:rsidR="00BB62DB">
        <w:fldChar w:fldCharType="end"/>
      </w:r>
      <w:r w:rsidR="00402DE8">
        <w:t xml:space="preserve">. In this case, the input can be the </w:t>
      </w:r>
      <w:r>
        <w:t>Channel Impulse Response (</w:t>
      </w:r>
      <w:r w:rsidR="00402DE8">
        <w:t>CIR</w:t>
      </w:r>
      <w:r>
        <w:t>)</w:t>
      </w:r>
      <w:r w:rsidR="00402DE8">
        <w:t xml:space="preserve">, the </w:t>
      </w:r>
      <w:r>
        <w:t>Power Delay Profile (</w:t>
      </w:r>
      <w:r w:rsidR="00402DE8">
        <w:t>PDP</w:t>
      </w:r>
      <w:r>
        <w:t>)</w:t>
      </w:r>
      <w:r w:rsidR="00402DE8">
        <w:t xml:space="preserve"> and/or the </w:t>
      </w:r>
      <w:r>
        <w:t>Layer 1 Reference Signal Received Power (</w:t>
      </w:r>
      <w:r w:rsidR="00402DE8">
        <w:t>L1-RSRP</w:t>
      </w:r>
      <w:r>
        <w:t>)</w:t>
      </w:r>
      <w:r w:rsidR="00402DE8">
        <w:t xml:space="preserve"> while the output is the UE position</w:t>
      </w:r>
      <w:r w:rsidR="00334DAC">
        <w:t xml:space="preserve">. </w:t>
      </w:r>
      <w:r w:rsidR="00045367">
        <w:t>Note that this may include a scenario where a</w:t>
      </w:r>
      <w:r w:rsidR="00844C01">
        <w:t xml:space="preserve"> NN </w:t>
      </w:r>
      <w:r w:rsidR="00045367">
        <w:t xml:space="preserve">may be used to select </w:t>
      </w:r>
      <w:r w:rsidR="00844C01">
        <w:t xml:space="preserve">one of  </w:t>
      </w:r>
      <w:r w:rsidR="00045367">
        <w:t xml:space="preserve">multiple </w:t>
      </w:r>
      <w:r w:rsidR="00844C01">
        <w:t xml:space="preserve">NNs </w:t>
      </w:r>
      <w:r w:rsidR="00045367">
        <w:t xml:space="preserve">based on a input such as </w:t>
      </w:r>
      <w:r w:rsidR="008766C8">
        <w:t xml:space="preserve">Doppler. </w:t>
      </w:r>
    </w:p>
    <w:p w14:paraId="6213D366" w14:textId="77777777" w:rsidR="002732F4" w:rsidRDefault="002732F4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0C698B6E" w14:textId="77777777" w:rsidR="00BB62DB" w:rsidRDefault="002732F4" w:rsidP="00BB62DB">
      <w:pPr>
        <w:pStyle w:val="0Maintext"/>
        <w:keepNext/>
        <w:spacing w:after="120" w:afterAutospacing="0" w:line="240" w:lineRule="auto"/>
        <w:ind w:firstLine="0"/>
        <w:jc w:val="center"/>
      </w:pPr>
      <w:r w:rsidRPr="002732F4">
        <w:rPr>
          <w:noProof/>
        </w:rPr>
        <w:drawing>
          <wp:inline distT="0" distB="0" distL="0" distR="0" wp14:anchorId="58463905" wp14:editId="0AF86F62">
            <wp:extent cx="5387478" cy="732865"/>
            <wp:effectExtent l="0" t="0" r="0" b="3810"/>
            <wp:docPr id="1" name="Picture 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4428" cy="747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044FB" w14:textId="2F9E0525" w:rsidR="002732F4" w:rsidRDefault="00BB62DB" w:rsidP="00BB62DB">
      <w:pPr>
        <w:pStyle w:val="Caption"/>
      </w:pPr>
      <w:r>
        <w:t xml:space="preserve">Figure </w:t>
      </w:r>
      <w:r w:rsidR="00674C34">
        <w:fldChar w:fldCharType="begin"/>
      </w:r>
      <w:r w:rsidR="00674C34">
        <w:instrText xml:space="preserve"> SEQ Figure \* ARABIC </w:instrText>
      </w:r>
      <w:r w:rsidR="00674C34">
        <w:fldChar w:fldCharType="separate"/>
      </w:r>
      <w:r w:rsidR="002210D8">
        <w:rPr>
          <w:noProof/>
        </w:rPr>
        <w:t>1</w:t>
      </w:r>
      <w:r w:rsidR="00674C34">
        <w:rPr>
          <w:noProof/>
        </w:rPr>
        <w:fldChar w:fldCharType="end"/>
      </w:r>
      <w:r>
        <w:t>: Use Case 1 – CIR/PDP/L1-RSRP to UE position</w:t>
      </w:r>
    </w:p>
    <w:p w14:paraId="100288A1" w14:textId="77777777" w:rsidR="002732F4" w:rsidRDefault="002732F4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FCD1BF1" w14:textId="77777777" w:rsidR="00794ED2" w:rsidRPr="00BB62DB" w:rsidRDefault="002732F4" w:rsidP="00BB62DB">
      <w:r w:rsidRPr="00BB62DB">
        <w:rPr>
          <w:i/>
          <w:iCs/>
        </w:rPr>
        <w:t>Specification Impact:</w:t>
      </w:r>
      <w:r w:rsidRPr="00BB62DB">
        <w:t xml:space="preserve"> </w:t>
      </w:r>
      <w:r w:rsidR="00402DE8" w:rsidRPr="00BB62DB">
        <w:t xml:space="preserve">The </w:t>
      </w:r>
      <w:r w:rsidR="00794ED2" w:rsidRPr="00BB62DB">
        <w:t>following are possible specification impacts in this use case:</w:t>
      </w:r>
    </w:p>
    <w:p w14:paraId="30ADEF47" w14:textId="05C83FD7" w:rsidR="00794ED2" w:rsidRPr="00BB62DB" w:rsidRDefault="00794ED2" w:rsidP="00BB62DB">
      <w:pPr>
        <w:pStyle w:val="ListParagraph"/>
        <w:numPr>
          <w:ilvl w:val="0"/>
          <w:numId w:val="16"/>
        </w:numPr>
        <w:ind w:leftChars="0"/>
        <w:rPr>
          <w:sz w:val="24"/>
        </w:rPr>
      </w:pPr>
      <w:r w:rsidRPr="00BB62DB">
        <w:rPr>
          <w:sz w:val="24"/>
        </w:rPr>
        <w:lastRenderedPageBreak/>
        <w:t>Acquisition of the neural network inference input such as CIR, PDP or L1-RSRP from the candidate positioning UEs to the inference device.</w:t>
      </w:r>
    </w:p>
    <w:p w14:paraId="6E45BBD9" w14:textId="6577DA81" w:rsidR="0034606A" w:rsidRPr="00BB62DB" w:rsidRDefault="0034606A" w:rsidP="00007750">
      <w:pPr>
        <w:pStyle w:val="ListParagraph"/>
        <w:numPr>
          <w:ilvl w:val="1"/>
          <w:numId w:val="16"/>
        </w:numPr>
        <w:ind w:leftChars="0"/>
        <w:rPr>
          <w:sz w:val="24"/>
        </w:rPr>
      </w:pPr>
      <w:r w:rsidRPr="00BB62DB">
        <w:rPr>
          <w:sz w:val="24"/>
        </w:rPr>
        <w:t xml:space="preserve">Note that we may have a mix of inputs based on the difficulty of acquisition. For example, the L1-RSRP may be easier to acquire for more </w:t>
      </w:r>
      <w:proofErr w:type="spellStart"/>
      <w:r w:rsidRPr="00BB62DB">
        <w:rPr>
          <w:sz w:val="24"/>
        </w:rPr>
        <w:t>gNBs</w:t>
      </w:r>
      <w:proofErr w:type="spellEnd"/>
      <w:r w:rsidRPr="00BB62DB">
        <w:rPr>
          <w:sz w:val="24"/>
        </w:rPr>
        <w:t xml:space="preserve"> and as such we have a mix of CIR and L1-RSRP as input into the AI model. </w:t>
      </w:r>
    </w:p>
    <w:p w14:paraId="4AB7CD87" w14:textId="72467821" w:rsidR="00794ED2" w:rsidRPr="00BB62DB" w:rsidRDefault="00794ED2" w:rsidP="00BB62DB">
      <w:pPr>
        <w:pStyle w:val="ListParagraph"/>
        <w:numPr>
          <w:ilvl w:val="0"/>
          <w:numId w:val="16"/>
        </w:numPr>
        <w:ind w:leftChars="0"/>
        <w:rPr>
          <w:sz w:val="24"/>
        </w:rPr>
      </w:pPr>
      <w:r w:rsidRPr="00BB62DB">
        <w:rPr>
          <w:sz w:val="24"/>
        </w:rPr>
        <w:t>Possible acquisition of the neural network training input from the candidate positioning UEs to the inference device</w:t>
      </w:r>
    </w:p>
    <w:p w14:paraId="3C2F71C4" w14:textId="2CA5C686" w:rsidR="00334DAC" w:rsidRPr="00BB62DB" w:rsidRDefault="00794ED2" w:rsidP="00BB62DB">
      <w:pPr>
        <w:pStyle w:val="ListParagraph"/>
        <w:numPr>
          <w:ilvl w:val="0"/>
          <w:numId w:val="16"/>
        </w:numPr>
        <w:ind w:leftChars="0"/>
        <w:rPr>
          <w:sz w:val="24"/>
        </w:rPr>
      </w:pPr>
      <w:r w:rsidRPr="00BB62DB">
        <w:rPr>
          <w:sz w:val="24"/>
        </w:rPr>
        <w:t>Calibration input and procedures to validate the AI model</w:t>
      </w:r>
      <w:r w:rsidR="00FA7C34" w:rsidRPr="00BB62DB">
        <w:rPr>
          <w:sz w:val="24"/>
        </w:rPr>
        <w:t xml:space="preserve"> </w:t>
      </w:r>
      <w:proofErr w:type="gramStart"/>
      <w:r w:rsidR="00FA7C34" w:rsidRPr="00BB62DB">
        <w:rPr>
          <w:sz w:val="24"/>
        </w:rPr>
        <w:t>e.g.</w:t>
      </w:r>
      <w:proofErr w:type="gramEnd"/>
      <w:r w:rsidR="00FA7C34" w:rsidRPr="00BB62DB">
        <w:rPr>
          <w:sz w:val="24"/>
        </w:rPr>
        <w:t xml:space="preserve"> comparison with GNSS positions. </w:t>
      </w:r>
    </w:p>
    <w:p w14:paraId="245E8739" w14:textId="0A3FC4FD" w:rsidR="00A07A09" w:rsidRDefault="00A07A09" w:rsidP="00A07A0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1BE06FB" w14:textId="6C42FD4B" w:rsidR="006E48B6" w:rsidRDefault="006E48B6" w:rsidP="006E48B6">
      <w:pPr>
        <w:pStyle w:val="Heading2"/>
      </w:pPr>
      <w:r>
        <w:t>AI-</w:t>
      </w:r>
      <w:r w:rsidR="0034606A">
        <w:t>assisted</w:t>
      </w:r>
      <w:r>
        <w:t xml:space="preserve"> positioning</w:t>
      </w:r>
    </w:p>
    <w:p w14:paraId="3BC84EA0" w14:textId="65AEF55A" w:rsidR="0034606A" w:rsidRDefault="0034606A" w:rsidP="00BB62DB">
      <w:r w:rsidRPr="00BB62DB">
        <w:rPr>
          <w:b/>
          <w:bCs/>
        </w:rPr>
        <w:t>Use case 2:</w:t>
      </w:r>
      <w:r>
        <w:t xml:space="preserve"> AI-based</w:t>
      </w:r>
      <w:r w:rsidR="006E48B6">
        <w:t xml:space="preserve"> LOS/NLOS identification </w:t>
      </w:r>
      <w:r w:rsidR="00844C01">
        <w:t xml:space="preserve">can </w:t>
      </w:r>
      <w:r>
        <w:t xml:space="preserve">be used to estimate the LOS/NLOS probability of the different channel taps in the CIR. This can serve as input into </w:t>
      </w:r>
      <w:r w:rsidR="00844C01">
        <w:t xml:space="preserve">a </w:t>
      </w:r>
      <w:r>
        <w:t>traditional Time-of-Arrival (</w:t>
      </w:r>
      <w:proofErr w:type="spellStart"/>
      <w:r>
        <w:t>ToA</w:t>
      </w:r>
      <w:proofErr w:type="spellEnd"/>
      <w:r>
        <w:t>)</w:t>
      </w:r>
      <w:r w:rsidR="00844C01">
        <w:t xml:space="preserve"> or</w:t>
      </w:r>
      <w:r>
        <w:t xml:space="preserve"> Time-Difference of Arrival (</w:t>
      </w:r>
      <w:proofErr w:type="spellStart"/>
      <w:r>
        <w:t>TDoA</w:t>
      </w:r>
      <w:proofErr w:type="spellEnd"/>
      <w:r>
        <w:t>)</w:t>
      </w:r>
      <w:r w:rsidR="006E48B6">
        <w:t xml:space="preserve"> </w:t>
      </w:r>
      <w:r>
        <w:t>scheme to enable</w:t>
      </w:r>
      <w:r w:rsidR="00844C01">
        <w:t xml:space="preserve"> identification of the LOS tap and as such, </w:t>
      </w:r>
      <w:r>
        <w:t xml:space="preserve">accurate estimation of the </w:t>
      </w:r>
      <w:r w:rsidR="00844C01">
        <w:t xml:space="preserve">UE position. </w:t>
      </w:r>
      <w:r>
        <w:t xml:space="preserve"> </w:t>
      </w:r>
    </w:p>
    <w:p w14:paraId="1574349E" w14:textId="77777777" w:rsidR="00844C01" w:rsidRDefault="00844C01" w:rsidP="00BB62DB"/>
    <w:p w14:paraId="7A72CAE7" w14:textId="77777777" w:rsidR="00BB62DB" w:rsidRDefault="0034606A" w:rsidP="00BB62DB">
      <w:pPr>
        <w:pStyle w:val="0Maintext"/>
        <w:keepNext/>
        <w:spacing w:after="120" w:afterAutospacing="0" w:line="240" w:lineRule="auto"/>
        <w:ind w:firstLine="0"/>
        <w:jc w:val="center"/>
      </w:pPr>
      <w:r w:rsidRPr="0034606A">
        <w:rPr>
          <w:noProof/>
          <w:lang w:val="en-US" w:eastAsia="zh-CN"/>
        </w:rPr>
        <w:drawing>
          <wp:inline distT="0" distB="0" distL="0" distR="0" wp14:anchorId="170C5F2F" wp14:editId="2ADB5633">
            <wp:extent cx="4198777" cy="914400"/>
            <wp:effectExtent l="0" t="0" r="5080" b="0"/>
            <wp:docPr id="2" name="Picture 2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ox and whisker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8705" cy="931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A787C" w14:textId="214CD310" w:rsidR="0034606A" w:rsidRDefault="00BB62DB" w:rsidP="00BB62DB">
      <w:pPr>
        <w:pStyle w:val="Caption"/>
      </w:pPr>
      <w:r>
        <w:t xml:space="preserve">Figure </w:t>
      </w:r>
      <w:r w:rsidR="00674C34">
        <w:fldChar w:fldCharType="begin"/>
      </w:r>
      <w:r w:rsidR="00674C34">
        <w:instrText xml:space="preserve"> SEQ Figure \* ARABIC </w:instrText>
      </w:r>
      <w:r w:rsidR="00674C34">
        <w:fldChar w:fldCharType="separate"/>
      </w:r>
      <w:r w:rsidR="002210D8">
        <w:rPr>
          <w:noProof/>
        </w:rPr>
        <w:t>2</w:t>
      </w:r>
      <w:r w:rsidR="00674C34">
        <w:rPr>
          <w:noProof/>
        </w:rPr>
        <w:fldChar w:fldCharType="end"/>
      </w:r>
      <w:r>
        <w:t>: Use Case 2 - AI-based LOS/NLOS identification</w:t>
      </w:r>
    </w:p>
    <w:p w14:paraId="03205D4F" w14:textId="77777777" w:rsidR="0034606A" w:rsidRPr="00BB62DB" w:rsidRDefault="0034606A" w:rsidP="00BB62DB">
      <w:r w:rsidRPr="00BB62DB">
        <w:rPr>
          <w:i/>
          <w:iCs/>
        </w:rPr>
        <w:t>Specification Impact:</w:t>
      </w:r>
      <w:r w:rsidRPr="00BB62DB">
        <w:t xml:space="preserve"> The following are possible specification impacts in this use case:</w:t>
      </w:r>
    </w:p>
    <w:p w14:paraId="5BDE8104" w14:textId="7EE42B33" w:rsidR="0034606A" w:rsidRPr="00BB62DB" w:rsidRDefault="00045367" w:rsidP="00BB62DB">
      <w:pPr>
        <w:pStyle w:val="ListParagraph"/>
        <w:numPr>
          <w:ilvl w:val="0"/>
          <w:numId w:val="17"/>
        </w:numPr>
        <w:ind w:leftChars="0"/>
        <w:rPr>
          <w:sz w:val="24"/>
        </w:rPr>
      </w:pPr>
      <w:r w:rsidRPr="00BB62DB">
        <w:rPr>
          <w:sz w:val="24"/>
        </w:rPr>
        <w:t>Assistance information on the LOS/NLOS probability of the CIR taps</w:t>
      </w:r>
      <w:r w:rsidR="0034606A" w:rsidRPr="00BB62DB">
        <w:rPr>
          <w:sz w:val="24"/>
        </w:rPr>
        <w:t>.</w:t>
      </w:r>
    </w:p>
    <w:p w14:paraId="290DE4A4" w14:textId="77777777" w:rsidR="0034606A" w:rsidRPr="00BB62DB" w:rsidRDefault="0034606A" w:rsidP="00EA2090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</w:p>
    <w:p w14:paraId="6D814E99" w14:textId="04076613" w:rsidR="00045367" w:rsidRDefault="00045367" w:rsidP="00EA2090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  <w:r w:rsidRPr="00BB62DB">
        <w:rPr>
          <w:b/>
          <w:bCs/>
          <w:sz w:val="24"/>
          <w:szCs w:val="24"/>
          <w:lang w:val="en-US" w:eastAsia="zh-CN"/>
        </w:rPr>
        <w:t>Use case 3:</w:t>
      </w:r>
      <w:r w:rsidRPr="00BB62DB">
        <w:rPr>
          <w:sz w:val="24"/>
          <w:szCs w:val="24"/>
          <w:lang w:val="en-US" w:eastAsia="zh-CN"/>
        </w:rPr>
        <w:t xml:space="preserve"> A </w:t>
      </w:r>
      <w:r w:rsidR="006E48B6" w:rsidRPr="00BB62DB">
        <w:rPr>
          <w:sz w:val="24"/>
          <w:szCs w:val="24"/>
          <w:lang w:val="en-US" w:eastAsia="zh-CN"/>
        </w:rPr>
        <w:t xml:space="preserve">direct TOA estimate may be made by the neural network </w:t>
      </w:r>
      <w:r w:rsidR="00A1491B">
        <w:rPr>
          <w:sz w:val="24"/>
          <w:szCs w:val="24"/>
          <w:lang w:val="en-US" w:eastAsia="zh-CN"/>
        </w:rPr>
        <w:t xml:space="preserve">from the CIR </w:t>
      </w:r>
      <w:r w:rsidR="006E48B6" w:rsidRPr="00BB62DB">
        <w:rPr>
          <w:sz w:val="24"/>
          <w:szCs w:val="24"/>
          <w:lang w:val="en-US" w:eastAsia="zh-CN"/>
        </w:rPr>
        <w:t xml:space="preserve">to enable </w:t>
      </w:r>
      <w:r w:rsidR="00A1491B">
        <w:rPr>
          <w:sz w:val="24"/>
          <w:szCs w:val="24"/>
          <w:lang w:val="en-US" w:eastAsia="zh-CN"/>
        </w:rPr>
        <w:t xml:space="preserve">direct estimation of the </w:t>
      </w:r>
      <w:r w:rsidR="006E48B6" w:rsidRPr="00BB62DB">
        <w:rPr>
          <w:sz w:val="24"/>
          <w:szCs w:val="24"/>
          <w:lang w:val="en-US" w:eastAsia="zh-CN"/>
        </w:rPr>
        <w:t>TOA</w:t>
      </w:r>
      <w:r w:rsidR="00A1491B">
        <w:rPr>
          <w:sz w:val="24"/>
          <w:szCs w:val="24"/>
          <w:lang w:val="en-US" w:eastAsia="zh-CN"/>
        </w:rPr>
        <w:t xml:space="preserve"> or </w:t>
      </w:r>
      <w:proofErr w:type="spellStart"/>
      <w:r w:rsidR="00A1491B">
        <w:rPr>
          <w:sz w:val="24"/>
          <w:szCs w:val="24"/>
          <w:lang w:val="en-US" w:eastAsia="zh-CN"/>
        </w:rPr>
        <w:t>TDoA</w:t>
      </w:r>
      <w:proofErr w:type="spellEnd"/>
      <w:r w:rsidR="00A1491B">
        <w:rPr>
          <w:sz w:val="24"/>
          <w:szCs w:val="24"/>
          <w:lang w:val="en-US" w:eastAsia="zh-CN"/>
        </w:rPr>
        <w:t xml:space="preserve"> for input into TOA based </w:t>
      </w:r>
      <w:r w:rsidR="006E48B6" w:rsidRPr="00BB62DB">
        <w:rPr>
          <w:sz w:val="24"/>
          <w:szCs w:val="24"/>
          <w:lang w:val="en-US" w:eastAsia="zh-CN"/>
        </w:rPr>
        <w:t xml:space="preserve">schemes such as UL/DL-DTOA. </w:t>
      </w:r>
    </w:p>
    <w:p w14:paraId="3678F0A0" w14:textId="77777777" w:rsidR="00A1491B" w:rsidRPr="00BB62DB" w:rsidRDefault="00A1491B" w:rsidP="00EA2090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</w:p>
    <w:p w14:paraId="1A911CEA" w14:textId="77777777" w:rsidR="00BB62DB" w:rsidRDefault="00045367" w:rsidP="00BB62DB">
      <w:pPr>
        <w:pStyle w:val="0Maintext"/>
        <w:keepNext/>
        <w:spacing w:after="120" w:afterAutospacing="0" w:line="240" w:lineRule="auto"/>
        <w:ind w:firstLine="0"/>
        <w:jc w:val="center"/>
      </w:pPr>
      <w:r w:rsidRPr="00045367">
        <w:rPr>
          <w:noProof/>
          <w:lang w:val="en-US" w:eastAsia="zh-CN"/>
        </w:rPr>
        <w:drawing>
          <wp:inline distT="0" distB="0" distL="0" distR="0" wp14:anchorId="5D2111B8" wp14:editId="471A3AD7">
            <wp:extent cx="3930773" cy="800100"/>
            <wp:effectExtent l="0" t="0" r="6350" b="0"/>
            <wp:docPr id="3" name="Picture 3" descr="Box and whisker 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Box and whisker chart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3591" cy="81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2579B" w14:textId="2C3CC776" w:rsidR="00045367" w:rsidRDefault="00BB62DB" w:rsidP="00BB62DB">
      <w:pPr>
        <w:pStyle w:val="Caption"/>
      </w:pPr>
      <w:r>
        <w:t xml:space="preserve">Figure </w:t>
      </w:r>
      <w:r w:rsidR="00674C34">
        <w:fldChar w:fldCharType="begin"/>
      </w:r>
      <w:r w:rsidR="00674C34">
        <w:instrText xml:space="preserve"> SEQ Figure \* ARABIC </w:instrText>
      </w:r>
      <w:r w:rsidR="00674C34">
        <w:fldChar w:fldCharType="separate"/>
      </w:r>
      <w:r w:rsidR="002210D8">
        <w:rPr>
          <w:noProof/>
        </w:rPr>
        <w:t>3</w:t>
      </w:r>
      <w:r w:rsidR="00674C34">
        <w:rPr>
          <w:noProof/>
        </w:rPr>
        <w:fldChar w:fldCharType="end"/>
      </w:r>
      <w:r>
        <w:t>: Use Case 3 - AI-based TOA Estimation</w:t>
      </w:r>
    </w:p>
    <w:p w14:paraId="53E60F89" w14:textId="77777777" w:rsidR="00045367" w:rsidRPr="00BB62DB" w:rsidRDefault="00045367" w:rsidP="00BB62DB">
      <w:r w:rsidRPr="00BB62DB">
        <w:rPr>
          <w:i/>
          <w:iCs/>
        </w:rPr>
        <w:t>Specification Impact:</w:t>
      </w:r>
      <w:r w:rsidRPr="00BB62DB">
        <w:t xml:space="preserve"> The following are possible specification impacts in this use case:</w:t>
      </w:r>
    </w:p>
    <w:p w14:paraId="59EE329D" w14:textId="7464EBF8" w:rsidR="00402DE8" w:rsidRPr="00BB62DB" w:rsidRDefault="00045367" w:rsidP="00BB62DB">
      <w:pPr>
        <w:pStyle w:val="ListParagraph"/>
        <w:numPr>
          <w:ilvl w:val="0"/>
          <w:numId w:val="17"/>
        </w:numPr>
        <w:ind w:leftChars="0"/>
        <w:rPr>
          <w:sz w:val="24"/>
        </w:rPr>
      </w:pPr>
      <w:r w:rsidRPr="00BB62DB">
        <w:rPr>
          <w:sz w:val="24"/>
        </w:rPr>
        <w:t>P</w:t>
      </w:r>
      <w:r w:rsidR="006E48B6" w:rsidRPr="00BB62DB">
        <w:rPr>
          <w:sz w:val="24"/>
        </w:rPr>
        <w:t xml:space="preserve">ossible </w:t>
      </w:r>
      <w:r w:rsidRPr="00BB62DB">
        <w:rPr>
          <w:sz w:val="24"/>
        </w:rPr>
        <w:t>signaling</w:t>
      </w:r>
      <w:r w:rsidR="006E48B6" w:rsidRPr="00BB62DB">
        <w:rPr>
          <w:sz w:val="24"/>
        </w:rPr>
        <w:t xml:space="preserve"> of the TOA rather than the </w:t>
      </w:r>
      <w:proofErr w:type="spellStart"/>
      <w:r w:rsidRPr="00BB62DB">
        <w:rPr>
          <w:sz w:val="24"/>
        </w:rPr>
        <w:t>TDo</w:t>
      </w:r>
      <w:r w:rsidR="006E48B6" w:rsidRPr="00BB62DB">
        <w:rPr>
          <w:sz w:val="24"/>
        </w:rPr>
        <w:t>A</w:t>
      </w:r>
      <w:proofErr w:type="spellEnd"/>
      <w:r w:rsidR="006E48B6" w:rsidRPr="00BB62DB">
        <w:rPr>
          <w:sz w:val="24"/>
        </w:rPr>
        <w:t xml:space="preserve">. </w:t>
      </w:r>
    </w:p>
    <w:p w14:paraId="5EBD7CB5" w14:textId="77777777" w:rsidR="00BB62DB" w:rsidRPr="00BB62DB" w:rsidRDefault="00BB62DB" w:rsidP="00BB62DB"/>
    <w:p w14:paraId="39E476DD" w14:textId="3D7F840A" w:rsidR="006756F1" w:rsidRPr="00BB62DB" w:rsidRDefault="006756F1" w:rsidP="00BB62DB">
      <w:pPr>
        <w:pStyle w:val="0Maintext"/>
        <w:spacing w:after="0" w:afterAutospacing="0" w:line="240" w:lineRule="auto"/>
        <w:ind w:firstLine="0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 xml:space="preserve">Proposal 1: The following use cases </w:t>
      </w:r>
      <w:r w:rsidR="00FA7C34" w:rsidRPr="00BB62DB">
        <w:rPr>
          <w:b/>
          <w:bCs/>
          <w:i/>
          <w:iCs/>
          <w:sz w:val="24"/>
          <w:szCs w:val="24"/>
        </w:rPr>
        <w:t xml:space="preserve">should </w:t>
      </w:r>
      <w:r w:rsidRPr="00BB62DB">
        <w:rPr>
          <w:b/>
          <w:bCs/>
          <w:i/>
          <w:iCs/>
          <w:sz w:val="24"/>
          <w:szCs w:val="24"/>
        </w:rPr>
        <w:t xml:space="preserve"> be considered</w:t>
      </w:r>
      <w:r w:rsidR="008766C8" w:rsidRPr="00BB62DB">
        <w:rPr>
          <w:b/>
          <w:bCs/>
          <w:i/>
          <w:iCs/>
          <w:sz w:val="24"/>
          <w:szCs w:val="24"/>
        </w:rPr>
        <w:t>:</w:t>
      </w:r>
    </w:p>
    <w:p w14:paraId="0CB0DAEC" w14:textId="77777777" w:rsidR="006756F1" w:rsidRPr="00BB62DB" w:rsidRDefault="006756F1" w:rsidP="00BB62DB">
      <w:pPr>
        <w:pStyle w:val="0Maintext"/>
        <w:numPr>
          <w:ilvl w:val="0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>AI-only based positioning with UE position as output of AI model</w:t>
      </w:r>
    </w:p>
    <w:p w14:paraId="77CB5304" w14:textId="6564E1A4" w:rsidR="006756F1" w:rsidRPr="00BB62DB" w:rsidRDefault="008766C8" w:rsidP="00BB62DB">
      <w:pPr>
        <w:pStyle w:val="0Maintext"/>
        <w:numPr>
          <w:ilvl w:val="1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 xml:space="preserve">Use case 1: </w:t>
      </w:r>
      <w:r w:rsidR="006756F1" w:rsidRPr="00BB62DB">
        <w:rPr>
          <w:b/>
          <w:bCs/>
          <w:i/>
          <w:iCs/>
          <w:sz w:val="24"/>
          <w:szCs w:val="24"/>
        </w:rPr>
        <w:t>CIR / L1-RSRP input to UE position output</w:t>
      </w:r>
    </w:p>
    <w:p w14:paraId="4E3CC500" w14:textId="77777777" w:rsidR="006756F1" w:rsidRPr="00BB62DB" w:rsidRDefault="006756F1" w:rsidP="00BB62DB">
      <w:pPr>
        <w:pStyle w:val="0Maintext"/>
        <w:numPr>
          <w:ilvl w:val="2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 xml:space="preserve">Potential spec impact: CIR estimation/feedback for multiple </w:t>
      </w:r>
      <w:proofErr w:type="spellStart"/>
      <w:r w:rsidRPr="00BB62DB">
        <w:rPr>
          <w:b/>
          <w:bCs/>
          <w:i/>
          <w:iCs/>
          <w:sz w:val="24"/>
          <w:szCs w:val="24"/>
        </w:rPr>
        <w:t>gNBs</w:t>
      </w:r>
      <w:proofErr w:type="spellEnd"/>
      <w:r w:rsidRPr="00BB62DB">
        <w:rPr>
          <w:b/>
          <w:bCs/>
          <w:i/>
          <w:iCs/>
          <w:sz w:val="24"/>
          <w:szCs w:val="24"/>
        </w:rPr>
        <w:t xml:space="preserve">  </w:t>
      </w:r>
    </w:p>
    <w:p w14:paraId="0C5E7748" w14:textId="77777777" w:rsidR="006756F1" w:rsidRPr="00BB62DB" w:rsidRDefault="006756F1" w:rsidP="00BB62DB">
      <w:pPr>
        <w:pStyle w:val="0Maintext"/>
        <w:numPr>
          <w:ilvl w:val="0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 xml:space="preserve">AI-assisted positioning with output of AI model serving as input to traditional positioning </w:t>
      </w:r>
    </w:p>
    <w:p w14:paraId="1F12B650" w14:textId="68152501" w:rsidR="006756F1" w:rsidRPr="00BB62DB" w:rsidRDefault="008766C8" w:rsidP="00BB62DB">
      <w:pPr>
        <w:pStyle w:val="0Maintext"/>
        <w:numPr>
          <w:ilvl w:val="1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lastRenderedPageBreak/>
        <w:t xml:space="preserve">Use case 2: </w:t>
      </w:r>
      <w:r w:rsidR="006756F1" w:rsidRPr="00BB62DB">
        <w:rPr>
          <w:b/>
          <w:bCs/>
          <w:i/>
          <w:iCs/>
          <w:sz w:val="24"/>
          <w:szCs w:val="24"/>
        </w:rPr>
        <w:t xml:space="preserve">LOS/NLOS tap identification for input to TDOA-based positioning </w:t>
      </w:r>
    </w:p>
    <w:p w14:paraId="2BE8D489" w14:textId="77777777" w:rsidR="006756F1" w:rsidRPr="00BB62DB" w:rsidRDefault="006756F1" w:rsidP="00BB62DB">
      <w:pPr>
        <w:pStyle w:val="0Maintext"/>
        <w:numPr>
          <w:ilvl w:val="2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>Potential spec impact: indication of LOS/NLOS probability</w:t>
      </w:r>
    </w:p>
    <w:p w14:paraId="1E2E4B76" w14:textId="7C5C8CE4" w:rsidR="006756F1" w:rsidRPr="00BB62DB" w:rsidRDefault="008766C8" w:rsidP="00BB62DB">
      <w:pPr>
        <w:pStyle w:val="0Maintext"/>
        <w:numPr>
          <w:ilvl w:val="1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 xml:space="preserve">Use case 3: </w:t>
      </w:r>
      <w:r w:rsidR="006756F1" w:rsidRPr="00BB62DB">
        <w:rPr>
          <w:b/>
          <w:bCs/>
          <w:i/>
          <w:iCs/>
          <w:sz w:val="24"/>
          <w:szCs w:val="24"/>
        </w:rPr>
        <w:t>TOA estimation for input into TDOA-based positioning</w:t>
      </w:r>
    </w:p>
    <w:p w14:paraId="2223F218" w14:textId="72AC426F" w:rsidR="008766C8" w:rsidRPr="00BB62DB" w:rsidRDefault="008766C8" w:rsidP="00BB62DB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</w:pPr>
      <w:r w:rsidRPr="00BB62DB"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  <w:t xml:space="preserve">Possible signaling of the TOA rather than the </w:t>
      </w:r>
      <w:proofErr w:type="spellStart"/>
      <w:r w:rsidRPr="00BB62DB"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  <w:t>TDoA</w:t>
      </w:r>
      <w:proofErr w:type="spellEnd"/>
      <w:r w:rsidRPr="00BB62DB"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  <w:t xml:space="preserve">. </w:t>
      </w:r>
    </w:p>
    <w:p w14:paraId="05960756" w14:textId="77777777" w:rsidR="008766C8" w:rsidRPr="008766C8" w:rsidRDefault="008766C8" w:rsidP="008766C8">
      <w:pPr>
        <w:pStyle w:val="0Maintext"/>
        <w:spacing w:line="240" w:lineRule="auto"/>
        <w:rPr>
          <w:i/>
          <w:iCs/>
        </w:rPr>
      </w:pPr>
    </w:p>
    <w:p w14:paraId="0C799557" w14:textId="4841E041" w:rsidR="008766C8" w:rsidRDefault="008766C8" w:rsidP="008766C8">
      <w:pPr>
        <w:pStyle w:val="Heading2"/>
      </w:pPr>
      <w:r>
        <w:t>Input Specification impact</w:t>
      </w:r>
    </w:p>
    <w:p w14:paraId="497810CE" w14:textId="78CBAB3A" w:rsidR="006756F1" w:rsidRPr="00BB62DB" w:rsidRDefault="00E809C0" w:rsidP="00BB62DB">
      <w:r w:rsidRPr="00BB62DB">
        <w:t xml:space="preserve">The different use cases discussed require different types of input ranging </w:t>
      </w:r>
      <w:r w:rsidR="008E0BA2" w:rsidRPr="00BB62DB">
        <w:t>from the CIR</w:t>
      </w:r>
      <w:r w:rsidRPr="00BB62DB">
        <w:t xml:space="preserve"> to the L1-RSRP. These inputs need to be acquired </w:t>
      </w:r>
      <w:r w:rsidR="00A1491B">
        <w:t xml:space="preserve">by sending or receiving signals (e.g. PRS, SRS, CSI-RS) from  or to the </w:t>
      </w:r>
      <w:r w:rsidR="00A1491B" w:rsidRPr="00BB62DB">
        <w:t xml:space="preserve"> </w:t>
      </w:r>
      <w:r w:rsidRPr="00BB62DB">
        <w:t xml:space="preserve">different candidate positioning devices (e.g. </w:t>
      </w:r>
      <w:proofErr w:type="spellStart"/>
      <w:r w:rsidRPr="00BB62DB">
        <w:t>gNBs</w:t>
      </w:r>
      <w:proofErr w:type="spellEnd"/>
      <w:r w:rsidRPr="00BB62DB">
        <w:t xml:space="preserve">) to or from the target UE depending on if the inference occurs at the </w:t>
      </w:r>
      <w:proofErr w:type="spellStart"/>
      <w:r w:rsidRPr="00BB62DB">
        <w:t>gNB</w:t>
      </w:r>
      <w:proofErr w:type="spellEnd"/>
      <w:r w:rsidRPr="00BB62DB">
        <w:t xml:space="preserve"> or UE. </w:t>
      </w:r>
    </w:p>
    <w:p w14:paraId="1DC65677" w14:textId="77777777" w:rsidR="00BB62DB" w:rsidRPr="00BB62DB" w:rsidRDefault="00BB62DB" w:rsidP="00BB62DB"/>
    <w:p w14:paraId="6E99D5C3" w14:textId="62EA01AE" w:rsidR="00E809C0" w:rsidRPr="00BB62DB" w:rsidRDefault="00E809C0" w:rsidP="00BB62DB">
      <w:r w:rsidRPr="00BB62DB">
        <w:t xml:space="preserve">There needs to be a discussion on the specification impact of </w:t>
      </w:r>
      <w:r w:rsidR="00A1491B">
        <w:t xml:space="preserve">the </w:t>
      </w:r>
      <w:r w:rsidRPr="00BB62DB">
        <w:t xml:space="preserve">neural network input </w:t>
      </w:r>
      <w:r w:rsidR="00A1491B">
        <w:t xml:space="preserve">focusing </w:t>
      </w:r>
      <w:r w:rsidRPr="00BB62DB">
        <w:t>on issues such as pre-processing, signaling</w:t>
      </w:r>
      <w:r w:rsidR="008E0BA2" w:rsidRPr="00BB62DB">
        <w:t>, measurement</w:t>
      </w:r>
      <w:r w:rsidRPr="00BB62DB">
        <w:t xml:space="preserve"> and feedback</w:t>
      </w:r>
      <w:r w:rsidR="008E0BA2" w:rsidRPr="00BB62DB">
        <w:t xml:space="preserve"> procedures.</w:t>
      </w:r>
      <w:r w:rsidRPr="00BB62DB">
        <w:t xml:space="preserve"> </w:t>
      </w:r>
    </w:p>
    <w:p w14:paraId="7994F229" w14:textId="77777777" w:rsidR="00BB62DB" w:rsidRPr="00BB62DB" w:rsidRDefault="00BB62DB" w:rsidP="00BB62DB"/>
    <w:p w14:paraId="4706A01B" w14:textId="77777777" w:rsidR="008D69C5" w:rsidRPr="00BB62DB" w:rsidRDefault="008D69C5" w:rsidP="008766C8">
      <w:pPr>
        <w:pStyle w:val="0Maintext"/>
        <w:numPr>
          <w:ilvl w:val="0"/>
          <w:numId w:val="9"/>
        </w:numPr>
        <w:spacing w:line="240" w:lineRule="auto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Proposal 2: The following should be considered as input to the AI model and effect on specification discussed:</w:t>
      </w:r>
    </w:p>
    <w:p w14:paraId="6439039F" w14:textId="77777777" w:rsidR="008D69C5" w:rsidRPr="00BB62DB" w:rsidRDefault="008D69C5" w:rsidP="008766C8">
      <w:pPr>
        <w:pStyle w:val="0Maintext"/>
        <w:numPr>
          <w:ilvl w:val="1"/>
          <w:numId w:val="9"/>
        </w:numPr>
        <w:spacing w:line="240" w:lineRule="auto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Channel Impulse Response (CIR), L1-RSRP, Power Delay Profile, Beam Index</w:t>
      </w:r>
    </w:p>
    <w:p w14:paraId="7A4CE677" w14:textId="3874C09D" w:rsidR="008D69C5" w:rsidRPr="00BB62DB" w:rsidRDefault="008D69C5" w:rsidP="008766C8">
      <w:pPr>
        <w:pStyle w:val="0Maintext"/>
        <w:numPr>
          <w:ilvl w:val="2"/>
          <w:numId w:val="9"/>
        </w:numPr>
        <w:spacing w:line="240" w:lineRule="auto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Potential spec impact: NN inference input acquisition</w:t>
      </w:r>
      <w:r w:rsidR="00A1491B">
        <w:rPr>
          <w:b/>
          <w:bCs/>
          <w:i/>
          <w:iCs/>
          <w:sz w:val="24"/>
          <w:szCs w:val="24"/>
          <w:lang w:val="en-US"/>
        </w:rPr>
        <w:t xml:space="preserve"> signals and</w:t>
      </w:r>
      <w:r w:rsidRPr="00BB62DB">
        <w:rPr>
          <w:b/>
          <w:bCs/>
          <w:i/>
          <w:iCs/>
          <w:sz w:val="24"/>
          <w:szCs w:val="24"/>
          <w:lang w:val="en-US"/>
        </w:rPr>
        <w:t xml:space="preserve"> procedure</w:t>
      </w:r>
      <w:r w:rsidR="008E0BA2" w:rsidRPr="00BB62DB">
        <w:rPr>
          <w:b/>
          <w:bCs/>
          <w:i/>
          <w:iCs/>
          <w:sz w:val="24"/>
          <w:szCs w:val="24"/>
          <w:lang w:val="en-US"/>
        </w:rPr>
        <w:t>s</w:t>
      </w:r>
      <w:r w:rsidRPr="00BB62DB">
        <w:rPr>
          <w:b/>
          <w:bCs/>
          <w:i/>
          <w:iCs/>
          <w:sz w:val="24"/>
          <w:szCs w:val="24"/>
          <w:lang w:val="en-US"/>
        </w:rPr>
        <w:t xml:space="preserve"> </w:t>
      </w:r>
      <w:r w:rsidR="00A1491B">
        <w:rPr>
          <w:b/>
          <w:bCs/>
          <w:i/>
          <w:iCs/>
          <w:sz w:val="24"/>
          <w:szCs w:val="24"/>
          <w:lang w:val="en-US"/>
        </w:rPr>
        <w:t>to/</w:t>
      </w:r>
      <w:r w:rsidRPr="00BB62DB">
        <w:rPr>
          <w:b/>
          <w:bCs/>
          <w:i/>
          <w:iCs/>
          <w:sz w:val="24"/>
          <w:szCs w:val="24"/>
          <w:lang w:val="en-US"/>
        </w:rPr>
        <w:t xml:space="preserve">from multiple </w:t>
      </w:r>
      <w:proofErr w:type="spellStart"/>
      <w:r w:rsidRPr="00BB62DB">
        <w:rPr>
          <w:b/>
          <w:bCs/>
          <w:i/>
          <w:iCs/>
          <w:sz w:val="24"/>
          <w:szCs w:val="24"/>
          <w:lang w:val="en-US"/>
        </w:rPr>
        <w:t>gNBs</w:t>
      </w:r>
      <w:proofErr w:type="spellEnd"/>
      <w:r w:rsidR="008E0BA2" w:rsidRPr="00BB62DB">
        <w:rPr>
          <w:b/>
          <w:bCs/>
          <w:i/>
          <w:iCs/>
          <w:sz w:val="24"/>
          <w:szCs w:val="24"/>
          <w:lang w:val="en-US"/>
        </w:rPr>
        <w:t xml:space="preserve"> including </w:t>
      </w:r>
      <w:r w:rsidR="00A1491B">
        <w:rPr>
          <w:b/>
          <w:bCs/>
          <w:i/>
          <w:iCs/>
          <w:sz w:val="24"/>
          <w:szCs w:val="24"/>
          <w:lang w:val="en-US"/>
        </w:rPr>
        <w:t xml:space="preserve">the </w:t>
      </w:r>
      <w:r w:rsidR="008E0BA2" w:rsidRPr="00BB62DB">
        <w:rPr>
          <w:b/>
          <w:bCs/>
          <w:i/>
          <w:iCs/>
          <w:sz w:val="24"/>
          <w:szCs w:val="24"/>
          <w:lang w:val="en-US"/>
        </w:rPr>
        <w:t xml:space="preserve">specification impact </w:t>
      </w:r>
      <w:r w:rsidR="00A1491B">
        <w:rPr>
          <w:b/>
          <w:bCs/>
          <w:i/>
          <w:iCs/>
          <w:sz w:val="24"/>
          <w:szCs w:val="24"/>
          <w:lang w:val="en-US"/>
        </w:rPr>
        <w:t>on</w:t>
      </w:r>
      <w:r w:rsidR="00A1491B" w:rsidRPr="00BB62DB">
        <w:rPr>
          <w:b/>
          <w:bCs/>
          <w:i/>
          <w:iCs/>
          <w:sz w:val="24"/>
          <w:szCs w:val="24"/>
          <w:lang w:val="en-US"/>
        </w:rPr>
        <w:t xml:space="preserve"> </w:t>
      </w:r>
      <w:r w:rsidR="008E0BA2" w:rsidRPr="00BB62DB">
        <w:rPr>
          <w:b/>
          <w:bCs/>
          <w:i/>
          <w:iCs/>
          <w:sz w:val="24"/>
          <w:szCs w:val="24"/>
          <w:lang w:val="en-US"/>
        </w:rPr>
        <w:t>issues such as pre-processing, signaling, measurement and feedback.</w:t>
      </w:r>
    </w:p>
    <w:p w14:paraId="2E40BD91" w14:textId="5BC8D4DC" w:rsidR="008766C8" w:rsidRDefault="008766C8" w:rsidP="008766C8">
      <w:pPr>
        <w:pStyle w:val="Heading2"/>
      </w:pPr>
      <w:r>
        <w:t>Training and Inference Specification Impact</w:t>
      </w:r>
    </w:p>
    <w:p w14:paraId="7EDD963C" w14:textId="1C3DF0BF" w:rsidR="008E0BA2" w:rsidRPr="00BB62DB" w:rsidRDefault="008E0BA2" w:rsidP="00BB62DB">
      <w:r w:rsidRPr="00BB62DB">
        <w:t xml:space="preserve">The advantages, disadvantages and potential specification impacts of training and inference at either the </w:t>
      </w:r>
      <w:proofErr w:type="spellStart"/>
      <w:r w:rsidRPr="00BB62DB">
        <w:t>gNB</w:t>
      </w:r>
      <w:proofErr w:type="spellEnd"/>
      <w:r w:rsidRPr="00BB62DB">
        <w:t xml:space="preserve"> or the UE should be dis</w:t>
      </w:r>
      <w:r w:rsidR="00FA7C34" w:rsidRPr="00BB62DB">
        <w:t xml:space="preserve">cussed. Two possible options include: </w:t>
      </w:r>
    </w:p>
    <w:p w14:paraId="0F4984F7" w14:textId="77777777" w:rsidR="00BB62DB" w:rsidRPr="00BB62DB" w:rsidRDefault="00BB62DB" w:rsidP="00BB62DB"/>
    <w:p w14:paraId="6AF8CFD5" w14:textId="14FA880C" w:rsidR="008E0BA2" w:rsidRPr="00BB62DB" w:rsidRDefault="008E0BA2" w:rsidP="00BB62DB">
      <w:pPr>
        <w:pStyle w:val="ListParagraph"/>
        <w:numPr>
          <w:ilvl w:val="0"/>
          <w:numId w:val="9"/>
        </w:numPr>
        <w:ind w:leftChars="0"/>
        <w:rPr>
          <w:sz w:val="24"/>
        </w:rPr>
      </w:pPr>
      <w:r w:rsidRPr="00BB62DB">
        <w:rPr>
          <w:sz w:val="24"/>
        </w:rPr>
        <w:t xml:space="preserve">Training and inference at the UE : Allows the UE to keep </w:t>
      </w:r>
      <w:r w:rsidR="00FA7C34" w:rsidRPr="00BB62DB">
        <w:rPr>
          <w:sz w:val="24"/>
        </w:rPr>
        <w:t>its privacy from the network</w:t>
      </w:r>
    </w:p>
    <w:p w14:paraId="401A5EC7" w14:textId="127EA657" w:rsidR="008E0BA2" w:rsidRPr="00BB62DB" w:rsidRDefault="008E0BA2" w:rsidP="00BB62DB">
      <w:pPr>
        <w:pStyle w:val="ListParagraph"/>
        <w:numPr>
          <w:ilvl w:val="0"/>
          <w:numId w:val="9"/>
        </w:numPr>
        <w:ind w:leftChars="0"/>
        <w:rPr>
          <w:sz w:val="24"/>
        </w:rPr>
      </w:pPr>
      <w:r w:rsidRPr="00BB62DB">
        <w:rPr>
          <w:sz w:val="24"/>
        </w:rPr>
        <w:t>Training and inference at the LMF</w:t>
      </w:r>
      <w:r w:rsidR="00FA7C34" w:rsidRPr="00BB62DB">
        <w:rPr>
          <w:sz w:val="24"/>
        </w:rPr>
        <w:t xml:space="preserve">: Can easily source training data from multiple UEs in the network. </w:t>
      </w:r>
    </w:p>
    <w:p w14:paraId="1FC00A56" w14:textId="77777777" w:rsidR="00BB62DB" w:rsidRPr="00BB62DB" w:rsidRDefault="00BB62DB" w:rsidP="00BB62DB"/>
    <w:p w14:paraId="464CEA5A" w14:textId="103BE8DB" w:rsidR="008E0BA2" w:rsidRPr="00BB62DB" w:rsidRDefault="00FA7C34" w:rsidP="00BB62DB">
      <w:r w:rsidRPr="00BB62DB">
        <w:t>Ideally, RAN1 should support both scenarios as each has its advantages over the other.</w:t>
      </w:r>
    </w:p>
    <w:p w14:paraId="6560DBDE" w14:textId="77777777" w:rsidR="00BB62DB" w:rsidRPr="00BB62DB" w:rsidRDefault="00BB62DB" w:rsidP="00BB62DB"/>
    <w:p w14:paraId="73325F29" w14:textId="24A4C63F" w:rsidR="008D69C5" w:rsidRPr="00BB62DB" w:rsidRDefault="008D69C5" w:rsidP="00FA7C34">
      <w:pPr>
        <w:pStyle w:val="0Maintext"/>
        <w:spacing w:after="0" w:afterAutospacing="0" w:line="240" w:lineRule="auto"/>
        <w:ind w:firstLine="0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 xml:space="preserve">Proposal 3: </w:t>
      </w:r>
      <w:r w:rsidR="00FA7C34" w:rsidRPr="00BB62DB">
        <w:rPr>
          <w:b/>
          <w:bCs/>
          <w:i/>
          <w:iCs/>
          <w:sz w:val="24"/>
          <w:szCs w:val="24"/>
          <w:lang w:val="en-US"/>
        </w:rPr>
        <w:t xml:space="preserve">RAN1 should the following </w:t>
      </w:r>
      <w:r w:rsidR="00490D2C" w:rsidRPr="00BB62DB">
        <w:rPr>
          <w:b/>
          <w:bCs/>
          <w:i/>
          <w:iCs/>
          <w:sz w:val="24"/>
          <w:szCs w:val="24"/>
          <w:lang w:val="en-US"/>
        </w:rPr>
        <w:t>scenarios</w:t>
      </w:r>
      <w:r w:rsidR="00FA7C34" w:rsidRPr="00BB62DB">
        <w:rPr>
          <w:b/>
          <w:bCs/>
          <w:i/>
          <w:iCs/>
          <w:sz w:val="24"/>
          <w:szCs w:val="24"/>
          <w:lang w:val="en-US"/>
        </w:rPr>
        <w:t>:</w:t>
      </w:r>
    </w:p>
    <w:p w14:paraId="6E799284" w14:textId="77777777" w:rsidR="008D69C5" w:rsidRPr="00BB62DB" w:rsidRDefault="008D69C5" w:rsidP="00FA7C34">
      <w:pPr>
        <w:pStyle w:val="0Maintext"/>
        <w:numPr>
          <w:ilvl w:val="0"/>
          <w:numId w:val="13"/>
        </w:numPr>
        <w:spacing w:after="0" w:afterAutospacing="0" w:line="240" w:lineRule="auto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Training and inference at the UE</w:t>
      </w:r>
    </w:p>
    <w:p w14:paraId="28CAF3A9" w14:textId="48F6BE13" w:rsidR="006756F1" w:rsidRPr="00BB62DB" w:rsidRDefault="008D69C5" w:rsidP="00FA7C34">
      <w:pPr>
        <w:pStyle w:val="0Maintext"/>
        <w:numPr>
          <w:ilvl w:val="0"/>
          <w:numId w:val="13"/>
        </w:numPr>
        <w:spacing w:after="0" w:afterAutospacing="0" w:line="240" w:lineRule="auto"/>
        <w:rPr>
          <w:i/>
          <w:iCs/>
          <w:sz w:val="24"/>
          <w:szCs w:val="24"/>
          <w:lang w:val="en-US" w:eastAsia="zh-CN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Training and inference at the LMF</w:t>
      </w:r>
    </w:p>
    <w:p w14:paraId="77632D35" w14:textId="4ECA5BA2" w:rsidR="00334DAC" w:rsidRPr="008B73C1" w:rsidRDefault="00334DAC" w:rsidP="00EA209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108D0DE0" w:rsidR="007A1F9E" w:rsidRPr="00BB62DB" w:rsidRDefault="007A1F9E" w:rsidP="00BB62DB">
      <w:r w:rsidRPr="00BB62DB">
        <w:t xml:space="preserve">In this contribution, we </w:t>
      </w:r>
      <w:r w:rsidR="00973A25" w:rsidRPr="00BB62DB">
        <w:t xml:space="preserve">provided </w:t>
      </w:r>
      <w:r w:rsidR="00007750">
        <w:t xml:space="preserve">our views on use cases and potential specification impacts </w:t>
      </w:r>
      <w:proofErr w:type="spellStart"/>
      <w:r w:rsidR="00007750">
        <w:t>ofn</w:t>
      </w:r>
      <w:proofErr w:type="spellEnd"/>
      <w:r w:rsidR="00007750">
        <w:t xml:space="preserve"> the </w:t>
      </w:r>
      <w:r w:rsidR="001C3DE0" w:rsidRPr="00BB62DB">
        <w:t xml:space="preserve"> </w:t>
      </w:r>
      <w:r w:rsidR="00B03184" w:rsidRPr="00BB62DB">
        <w:t>enhancement</w:t>
      </w:r>
      <w:r w:rsidR="002F3060" w:rsidRPr="00BB62DB">
        <w:t xml:space="preserve"> </w:t>
      </w:r>
      <w:r w:rsidR="00FA7C34" w:rsidRPr="00BB62DB">
        <w:t xml:space="preserve">on AI/ML for positioning accuracy enhancement: </w:t>
      </w:r>
      <w:r w:rsidR="002F3060" w:rsidRPr="00BB62DB">
        <w:t xml:space="preserve"> </w:t>
      </w:r>
      <w:r w:rsidRPr="00BB62DB">
        <w:t xml:space="preserve">Based on the discussion, </w:t>
      </w:r>
      <w:r w:rsidR="00FA7C34" w:rsidRPr="00BB62DB">
        <w:t>we have the following proposals:</w:t>
      </w:r>
    </w:p>
    <w:p w14:paraId="324D51C4" w14:textId="77777777" w:rsidR="00BB62DB" w:rsidRPr="00BB62DB" w:rsidRDefault="00BB62DB" w:rsidP="00BB62DB"/>
    <w:p w14:paraId="76227A54" w14:textId="77777777" w:rsidR="00007750" w:rsidRPr="00BB62DB" w:rsidRDefault="00007750" w:rsidP="00007750">
      <w:pPr>
        <w:pStyle w:val="0Maintext"/>
        <w:spacing w:after="0" w:afterAutospacing="0" w:line="240" w:lineRule="auto"/>
        <w:ind w:firstLine="0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>Proposal 1: The following use cases should  be considered:</w:t>
      </w:r>
    </w:p>
    <w:p w14:paraId="23BBD53E" w14:textId="77777777" w:rsidR="00007750" w:rsidRPr="00BB62DB" w:rsidRDefault="00007750" w:rsidP="00007750">
      <w:pPr>
        <w:pStyle w:val="0Maintext"/>
        <w:numPr>
          <w:ilvl w:val="0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>AI-only based positioning with UE position as output of AI model</w:t>
      </w:r>
    </w:p>
    <w:p w14:paraId="77F06524" w14:textId="77777777" w:rsidR="00007750" w:rsidRPr="00BB62DB" w:rsidRDefault="00007750" w:rsidP="00007750">
      <w:pPr>
        <w:pStyle w:val="0Maintext"/>
        <w:numPr>
          <w:ilvl w:val="1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>Use case 1: CIR / L1-RSRP input to UE position output</w:t>
      </w:r>
    </w:p>
    <w:p w14:paraId="5C650A11" w14:textId="77777777" w:rsidR="00007750" w:rsidRPr="00BB62DB" w:rsidRDefault="00007750" w:rsidP="00007750">
      <w:pPr>
        <w:pStyle w:val="0Maintext"/>
        <w:numPr>
          <w:ilvl w:val="2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lastRenderedPageBreak/>
        <w:t xml:space="preserve">Potential spec impact: CIR estimation/feedback for multiple </w:t>
      </w:r>
      <w:proofErr w:type="spellStart"/>
      <w:r w:rsidRPr="00BB62DB">
        <w:rPr>
          <w:b/>
          <w:bCs/>
          <w:i/>
          <w:iCs/>
          <w:sz w:val="24"/>
          <w:szCs w:val="24"/>
        </w:rPr>
        <w:t>gNBs</w:t>
      </w:r>
      <w:proofErr w:type="spellEnd"/>
      <w:r w:rsidRPr="00BB62DB">
        <w:rPr>
          <w:b/>
          <w:bCs/>
          <w:i/>
          <w:iCs/>
          <w:sz w:val="24"/>
          <w:szCs w:val="24"/>
        </w:rPr>
        <w:t xml:space="preserve">  </w:t>
      </w:r>
    </w:p>
    <w:p w14:paraId="2B400EE9" w14:textId="77777777" w:rsidR="00007750" w:rsidRPr="00BB62DB" w:rsidRDefault="00007750" w:rsidP="00007750">
      <w:pPr>
        <w:pStyle w:val="0Maintext"/>
        <w:numPr>
          <w:ilvl w:val="0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 xml:space="preserve">AI-assisted positioning with output of AI model serving as input to traditional positioning </w:t>
      </w:r>
    </w:p>
    <w:p w14:paraId="5388C73A" w14:textId="77777777" w:rsidR="00007750" w:rsidRPr="00BB62DB" w:rsidRDefault="00007750" w:rsidP="00007750">
      <w:pPr>
        <w:pStyle w:val="0Maintext"/>
        <w:numPr>
          <w:ilvl w:val="1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 xml:space="preserve">Use case 2: LOS/NLOS tap identification for input to TDOA-based positioning </w:t>
      </w:r>
    </w:p>
    <w:p w14:paraId="414FD9F5" w14:textId="77777777" w:rsidR="00007750" w:rsidRPr="00BB62DB" w:rsidRDefault="00007750" w:rsidP="00007750">
      <w:pPr>
        <w:pStyle w:val="0Maintext"/>
        <w:numPr>
          <w:ilvl w:val="2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>Potential spec impact: indication of LOS/NLOS probability</w:t>
      </w:r>
    </w:p>
    <w:p w14:paraId="2F695656" w14:textId="77777777" w:rsidR="00007750" w:rsidRPr="00BB62DB" w:rsidRDefault="00007750" w:rsidP="00007750">
      <w:pPr>
        <w:pStyle w:val="0Maintext"/>
        <w:numPr>
          <w:ilvl w:val="1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BB62DB">
        <w:rPr>
          <w:b/>
          <w:bCs/>
          <w:i/>
          <w:iCs/>
          <w:sz w:val="24"/>
          <w:szCs w:val="24"/>
        </w:rPr>
        <w:t>Use case 3: TOA estimation for input into TDOA-based positioning</w:t>
      </w:r>
    </w:p>
    <w:p w14:paraId="7721DBE8" w14:textId="77777777" w:rsidR="00007750" w:rsidRPr="00BB62DB" w:rsidRDefault="00007750" w:rsidP="00007750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</w:pPr>
      <w:r w:rsidRPr="00BB62DB"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  <w:t xml:space="preserve">Possible signaling of the TOA rather than the </w:t>
      </w:r>
      <w:proofErr w:type="spellStart"/>
      <w:r w:rsidRPr="00BB62DB"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  <w:t>TDoA</w:t>
      </w:r>
      <w:proofErr w:type="spellEnd"/>
      <w:r w:rsidRPr="00BB62DB"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  <w:t xml:space="preserve">. </w:t>
      </w:r>
    </w:p>
    <w:p w14:paraId="213A06E4" w14:textId="770202C3" w:rsidR="00F874B0" w:rsidRPr="00BB62DB" w:rsidRDefault="00F874B0" w:rsidP="00F874B0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</w:pPr>
      <w:r w:rsidRPr="00BB62DB">
        <w:rPr>
          <w:rFonts w:ascii="Times New Roman" w:eastAsia="Times New Roman" w:hAnsi="Times New Roman" w:cs="Batang"/>
          <w:b/>
          <w:bCs/>
          <w:i/>
          <w:iCs/>
          <w:sz w:val="24"/>
          <w:lang w:eastAsia="en-US"/>
        </w:rPr>
        <w:t xml:space="preserve"> </w:t>
      </w:r>
    </w:p>
    <w:p w14:paraId="4D4EA29F" w14:textId="65406BF7" w:rsidR="008B73C1" w:rsidRPr="00BB62DB" w:rsidRDefault="008B73C1" w:rsidP="00B03184">
      <w:pPr>
        <w:pStyle w:val="0Maintext"/>
        <w:spacing w:after="120" w:afterAutospacing="0" w:line="240" w:lineRule="auto"/>
        <w:ind w:firstLine="0"/>
        <w:rPr>
          <w:b/>
          <w:bCs/>
          <w:i/>
          <w:iCs/>
          <w:sz w:val="24"/>
          <w:szCs w:val="24"/>
          <w:lang w:val="en-US" w:eastAsia="zh-CN"/>
        </w:rPr>
      </w:pPr>
      <w:r w:rsidRPr="00BB62DB">
        <w:rPr>
          <w:b/>
          <w:bCs/>
          <w:i/>
          <w:iCs/>
          <w:sz w:val="24"/>
          <w:szCs w:val="24"/>
          <w:lang w:val="en-US" w:eastAsia="zh-CN"/>
        </w:rPr>
        <w:t xml:space="preserve"> </w:t>
      </w:r>
      <w:r w:rsidR="00674C34">
        <w:rPr>
          <w:b/>
          <w:bCs/>
          <w:i/>
          <w:iCs/>
          <w:sz w:val="24"/>
          <w:szCs w:val="24"/>
          <w:lang w:val="en-US" w:eastAsia="zh-CN"/>
        </w:rPr>
        <w:t>sd</w:t>
      </w:r>
    </w:p>
    <w:p w14:paraId="38383DCA" w14:textId="77777777" w:rsidR="00007750" w:rsidRPr="00BB62DB" w:rsidRDefault="00007750" w:rsidP="00007750">
      <w:pPr>
        <w:pStyle w:val="0Maintext"/>
        <w:numPr>
          <w:ilvl w:val="0"/>
          <w:numId w:val="9"/>
        </w:numPr>
        <w:spacing w:line="240" w:lineRule="auto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Proposal 2: The following should be considered as input to the AI model and effect on specification discussed:</w:t>
      </w:r>
    </w:p>
    <w:p w14:paraId="60A749B8" w14:textId="77777777" w:rsidR="00007750" w:rsidRPr="00BB62DB" w:rsidRDefault="00007750" w:rsidP="00007750">
      <w:pPr>
        <w:pStyle w:val="0Maintext"/>
        <w:numPr>
          <w:ilvl w:val="1"/>
          <w:numId w:val="9"/>
        </w:numPr>
        <w:spacing w:line="240" w:lineRule="auto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Channel Impulse Response (CIR), L1-RSRP, Power Delay Profile, Beam Index</w:t>
      </w:r>
    </w:p>
    <w:p w14:paraId="0CC401CC" w14:textId="77777777" w:rsidR="00007750" w:rsidRPr="00BB62DB" w:rsidRDefault="00007750" w:rsidP="00007750">
      <w:pPr>
        <w:pStyle w:val="0Maintext"/>
        <w:numPr>
          <w:ilvl w:val="2"/>
          <w:numId w:val="9"/>
        </w:numPr>
        <w:spacing w:line="240" w:lineRule="auto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Potential spec impact: NN inference input acquisition</w:t>
      </w:r>
      <w:r>
        <w:rPr>
          <w:b/>
          <w:bCs/>
          <w:i/>
          <w:iCs/>
          <w:sz w:val="24"/>
          <w:szCs w:val="24"/>
          <w:lang w:val="en-US"/>
        </w:rPr>
        <w:t xml:space="preserve"> signals and</w:t>
      </w:r>
      <w:r w:rsidRPr="00BB62DB">
        <w:rPr>
          <w:b/>
          <w:bCs/>
          <w:i/>
          <w:iCs/>
          <w:sz w:val="24"/>
          <w:szCs w:val="24"/>
          <w:lang w:val="en-US"/>
        </w:rPr>
        <w:t xml:space="preserve"> procedures </w:t>
      </w:r>
      <w:r>
        <w:rPr>
          <w:b/>
          <w:bCs/>
          <w:i/>
          <w:iCs/>
          <w:sz w:val="24"/>
          <w:szCs w:val="24"/>
          <w:lang w:val="en-US"/>
        </w:rPr>
        <w:t>to/</w:t>
      </w:r>
      <w:r w:rsidRPr="00BB62DB">
        <w:rPr>
          <w:b/>
          <w:bCs/>
          <w:i/>
          <w:iCs/>
          <w:sz w:val="24"/>
          <w:szCs w:val="24"/>
          <w:lang w:val="en-US"/>
        </w:rPr>
        <w:t xml:space="preserve">from multiple </w:t>
      </w:r>
      <w:proofErr w:type="spellStart"/>
      <w:r w:rsidRPr="00BB62DB">
        <w:rPr>
          <w:b/>
          <w:bCs/>
          <w:i/>
          <w:iCs/>
          <w:sz w:val="24"/>
          <w:szCs w:val="24"/>
          <w:lang w:val="en-US"/>
        </w:rPr>
        <w:t>gNBs</w:t>
      </w:r>
      <w:proofErr w:type="spellEnd"/>
      <w:r w:rsidRPr="00BB62DB">
        <w:rPr>
          <w:b/>
          <w:bCs/>
          <w:i/>
          <w:iCs/>
          <w:sz w:val="24"/>
          <w:szCs w:val="24"/>
          <w:lang w:val="en-US"/>
        </w:rPr>
        <w:t xml:space="preserve"> including </w:t>
      </w:r>
      <w:r>
        <w:rPr>
          <w:b/>
          <w:bCs/>
          <w:i/>
          <w:iCs/>
          <w:sz w:val="24"/>
          <w:szCs w:val="24"/>
          <w:lang w:val="en-US"/>
        </w:rPr>
        <w:t xml:space="preserve">the </w:t>
      </w:r>
      <w:r w:rsidRPr="00BB62DB">
        <w:rPr>
          <w:b/>
          <w:bCs/>
          <w:i/>
          <w:iCs/>
          <w:sz w:val="24"/>
          <w:szCs w:val="24"/>
          <w:lang w:val="en-US"/>
        </w:rPr>
        <w:t xml:space="preserve">specification impact </w:t>
      </w:r>
      <w:r>
        <w:rPr>
          <w:b/>
          <w:bCs/>
          <w:i/>
          <w:iCs/>
          <w:sz w:val="24"/>
          <w:szCs w:val="24"/>
          <w:lang w:val="en-US"/>
        </w:rPr>
        <w:t>on</w:t>
      </w:r>
      <w:r w:rsidRPr="00BB62DB">
        <w:rPr>
          <w:b/>
          <w:bCs/>
          <w:i/>
          <w:iCs/>
          <w:sz w:val="24"/>
          <w:szCs w:val="24"/>
          <w:lang w:val="en-US"/>
        </w:rPr>
        <w:t xml:space="preserve"> issues such as pre-processing, signaling, measurement and feedback.</w:t>
      </w:r>
    </w:p>
    <w:p w14:paraId="5E41331E" w14:textId="67352773" w:rsidR="00F874B0" w:rsidRPr="00BB62DB" w:rsidRDefault="00F874B0" w:rsidP="00F874B0">
      <w:pPr>
        <w:pStyle w:val="0Maintext"/>
        <w:spacing w:after="0" w:afterAutospacing="0" w:line="240" w:lineRule="auto"/>
        <w:ind w:firstLine="0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 xml:space="preserve">Proposal 3: RAN1 should the following </w:t>
      </w:r>
      <w:r w:rsidR="00490D2C" w:rsidRPr="00BB62DB">
        <w:rPr>
          <w:b/>
          <w:bCs/>
          <w:i/>
          <w:iCs/>
          <w:sz w:val="24"/>
          <w:szCs w:val="24"/>
          <w:lang w:val="en-US"/>
        </w:rPr>
        <w:t>scenarios</w:t>
      </w:r>
      <w:r w:rsidRPr="00BB62DB">
        <w:rPr>
          <w:b/>
          <w:bCs/>
          <w:i/>
          <w:iCs/>
          <w:sz w:val="24"/>
          <w:szCs w:val="24"/>
          <w:lang w:val="en-US"/>
        </w:rPr>
        <w:t>:</w:t>
      </w:r>
    </w:p>
    <w:p w14:paraId="0652FFD0" w14:textId="77777777" w:rsidR="00F874B0" w:rsidRPr="00BB62DB" w:rsidRDefault="00F874B0" w:rsidP="00F874B0">
      <w:pPr>
        <w:pStyle w:val="0Maintext"/>
        <w:numPr>
          <w:ilvl w:val="0"/>
          <w:numId w:val="13"/>
        </w:numPr>
        <w:spacing w:after="0" w:afterAutospacing="0" w:line="240" w:lineRule="auto"/>
        <w:rPr>
          <w:b/>
          <w:bCs/>
          <w:i/>
          <w:iCs/>
          <w:sz w:val="24"/>
          <w:szCs w:val="24"/>
          <w:lang w:val="en-US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Training and inference at the UE</w:t>
      </w:r>
    </w:p>
    <w:p w14:paraId="392C6FFB" w14:textId="77777777" w:rsidR="00F874B0" w:rsidRPr="00BB62DB" w:rsidRDefault="00F874B0" w:rsidP="00F874B0">
      <w:pPr>
        <w:pStyle w:val="0Maintext"/>
        <w:numPr>
          <w:ilvl w:val="0"/>
          <w:numId w:val="13"/>
        </w:numPr>
        <w:spacing w:after="0" w:afterAutospacing="0" w:line="240" w:lineRule="auto"/>
        <w:rPr>
          <w:i/>
          <w:iCs/>
          <w:sz w:val="24"/>
          <w:szCs w:val="24"/>
          <w:lang w:val="en-US" w:eastAsia="zh-CN"/>
        </w:rPr>
      </w:pPr>
      <w:r w:rsidRPr="00BB62DB">
        <w:rPr>
          <w:b/>
          <w:bCs/>
          <w:i/>
          <w:iCs/>
          <w:sz w:val="24"/>
          <w:szCs w:val="24"/>
          <w:lang w:val="en-US"/>
        </w:rPr>
        <w:t>Training and inference at the LMF</w:t>
      </w:r>
    </w:p>
    <w:p w14:paraId="210218A1" w14:textId="7CF45912" w:rsidR="00B03184" w:rsidRDefault="00B03184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450A14EE" w14:textId="2ED1BF03" w:rsidR="00F874B0" w:rsidRDefault="00F874B0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01C35FE5" w14:textId="262F8792" w:rsidR="00F874B0" w:rsidRDefault="00F874B0" w:rsidP="00F874B0">
      <w:pPr>
        <w:pStyle w:val="Heading1"/>
      </w:pPr>
      <w:r>
        <w:t>References</w:t>
      </w:r>
    </w:p>
    <w:p w14:paraId="7DC8EF49" w14:textId="45FD4EAA" w:rsidR="00490D2C" w:rsidRPr="00BB62DB" w:rsidRDefault="00490D2C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0" w:name="_Ref40195690"/>
      <w:r w:rsidRPr="00BB62DB">
        <w:rPr>
          <w:bCs/>
          <w:lang w:val="en-GB"/>
        </w:rPr>
        <w:t xml:space="preserve">RP-213599, </w:t>
      </w:r>
      <w:bookmarkEnd w:id="0"/>
      <w:r w:rsidRPr="00BB62DB">
        <w:rPr>
          <w:bCs/>
          <w:lang w:val="en-GB"/>
        </w:rPr>
        <w:t>New SI: Study on Artificial Intelligence (AI)/Machine Learning (ML) for NR Air Interface</w:t>
      </w:r>
    </w:p>
    <w:p w14:paraId="21BF9BF6" w14:textId="0ED3CC09" w:rsidR="00BB62DB" w:rsidRPr="00BB62DB" w:rsidRDefault="00BB62DB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1" w:name="_Ref101896684"/>
      <w:r w:rsidRPr="00BB62DB">
        <w:rPr>
          <w:bCs/>
          <w:lang w:val="en-GB"/>
        </w:rPr>
        <w:t xml:space="preserve">R1-2204242, </w:t>
      </w:r>
      <w:r w:rsidRPr="00BB62DB">
        <w:rPr>
          <w:bCs/>
        </w:rPr>
        <w:t>Evaluation on AI/ML for positioning accuracy enhancement, Apple, RAN1 #109-e, May 2022</w:t>
      </w:r>
      <w:bookmarkEnd w:id="1"/>
    </w:p>
    <w:p w14:paraId="3F9993AE" w14:textId="77777777" w:rsidR="00F874B0" w:rsidRDefault="00F874B0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F874B0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9D6E0A"/>
    <w:multiLevelType w:val="hybridMultilevel"/>
    <w:tmpl w:val="F3FA5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D5531"/>
    <w:multiLevelType w:val="hybridMultilevel"/>
    <w:tmpl w:val="F8A6A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F4892"/>
    <w:multiLevelType w:val="hybridMultilevel"/>
    <w:tmpl w:val="955A3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11264F"/>
    <w:multiLevelType w:val="hybridMultilevel"/>
    <w:tmpl w:val="E9040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E00DC7"/>
    <w:multiLevelType w:val="hybridMultilevel"/>
    <w:tmpl w:val="A0ECF2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AA72DA"/>
    <w:multiLevelType w:val="hybridMultilevel"/>
    <w:tmpl w:val="E0D01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96B56"/>
    <w:multiLevelType w:val="hybridMultilevel"/>
    <w:tmpl w:val="2952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56FEC"/>
    <w:multiLevelType w:val="hybridMultilevel"/>
    <w:tmpl w:val="E3DAE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2E08C4"/>
    <w:multiLevelType w:val="hybridMultilevel"/>
    <w:tmpl w:val="3672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A6F14"/>
    <w:multiLevelType w:val="hybridMultilevel"/>
    <w:tmpl w:val="3A181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07A7B"/>
    <w:multiLevelType w:val="hybridMultilevel"/>
    <w:tmpl w:val="34284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16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7"/>
  </w:num>
  <w:num w:numId="5" w16cid:durableId="559053736">
    <w:abstractNumId w:val="5"/>
  </w:num>
  <w:num w:numId="6" w16cid:durableId="1803502857">
    <w:abstractNumId w:val="1"/>
  </w:num>
  <w:num w:numId="7" w16cid:durableId="25834120">
    <w:abstractNumId w:val="12"/>
  </w:num>
  <w:num w:numId="8" w16cid:durableId="60099441">
    <w:abstractNumId w:val="4"/>
  </w:num>
  <w:num w:numId="9" w16cid:durableId="1768190658">
    <w:abstractNumId w:val="9"/>
  </w:num>
  <w:num w:numId="10" w16cid:durableId="1423799318">
    <w:abstractNumId w:val="10"/>
  </w:num>
  <w:num w:numId="11" w16cid:durableId="406196688">
    <w:abstractNumId w:val="17"/>
  </w:num>
  <w:num w:numId="12" w16cid:durableId="385109499">
    <w:abstractNumId w:val="11"/>
  </w:num>
  <w:num w:numId="13" w16cid:durableId="782843279">
    <w:abstractNumId w:val="13"/>
  </w:num>
  <w:num w:numId="14" w16cid:durableId="2118286083">
    <w:abstractNumId w:val="2"/>
  </w:num>
  <w:num w:numId="15" w16cid:durableId="830368133">
    <w:abstractNumId w:val="15"/>
  </w:num>
  <w:num w:numId="16" w16cid:durableId="1660383293">
    <w:abstractNumId w:val="6"/>
  </w:num>
  <w:num w:numId="17" w16cid:durableId="2129158059">
    <w:abstractNumId w:val="14"/>
  </w:num>
  <w:num w:numId="18" w16cid:durableId="75628796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BF2"/>
    <w:rsid w:val="00007750"/>
    <w:rsid w:val="000100B5"/>
    <w:rsid w:val="00017B94"/>
    <w:rsid w:val="00017E93"/>
    <w:rsid w:val="000212EC"/>
    <w:rsid w:val="00021891"/>
    <w:rsid w:val="00024CF4"/>
    <w:rsid w:val="00031D27"/>
    <w:rsid w:val="00031E68"/>
    <w:rsid w:val="000354D1"/>
    <w:rsid w:val="00037E22"/>
    <w:rsid w:val="00041988"/>
    <w:rsid w:val="00044CC2"/>
    <w:rsid w:val="00045367"/>
    <w:rsid w:val="00046585"/>
    <w:rsid w:val="00050D4A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1AFF"/>
    <w:rsid w:val="000756C7"/>
    <w:rsid w:val="0007732F"/>
    <w:rsid w:val="00081B2B"/>
    <w:rsid w:val="00085223"/>
    <w:rsid w:val="0008670F"/>
    <w:rsid w:val="000923EC"/>
    <w:rsid w:val="000A1890"/>
    <w:rsid w:val="000C7006"/>
    <w:rsid w:val="000D0F78"/>
    <w:rsid w:val="000D2660"/>
    <w:rsid w:val="000D4A1A"/>
    <w:rsid w:val="000D54C9"/>
    <w:rsid w:val="000E2519"/>
    <w:rsid w:val="000F2C70"/>
    <w:rsid w:val="0010269A"/>
    <w:rsid w:val="001033DC"/>
    <w:rsid w:val="00103EC9"/>
    <w:rsid w:val="00107247"/>
    <w:rsid w:val="0012163E"/>
    <w:rsid w:val="00127219"/>
    <w:rsid w:val="0013108B"/>
    <w:rsid w:val="00134A16"/>
    <w:rsid w:val="00140849"/>
    <w:rsid w:val="0014756C"/>
    <w:rsid w:val="001511AC"/>
    <w:rsid w:val="00153773"/>
    <w:rsid w:val="0015382F"/>
    <w:rsid w:val="00161E92"/>
    <w:rsid w:val="00162C20"/>
    <w:rsid w:val="001655D0"/>
    <w:rsid w:val="0018214E"/>
    <w:rsid w:val="00185A0B"/>
    <w:rsid w:val="0018607A"/>
    <w:rsid w:val="00193222"/>
    <w:rsid w:val="00194582"/>
    <w:rsid w:val="00194BBD"/>
    <w:rsid w:val="0019597B"/>
    <w:rsid w:val="001A4FA2"/>
    <w:rsid w:val="001A5A42"/>
    <w:rsid w:val="001A5F2D"/>
    <w:rsid w:val="001B0BC6"/>
    <w:rsid w:val="001B3F28"/>
    <w:rsid w:val="001B4C03"/>
    <w:rsid w:val="001B4E23"/>
    <w:rsid w:val="001B7BEC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62A2"/>
    <w:rsid w:val="001E73AB"/>
    <w:rsid w:val="001F1442"/>
    <w:rsid w:val="00203A0D"/>
    <w:rsid w:val="002134C9"/>
    <w:rsid w:val="00215CAC"/>
    <w:rsid w:val="0022064E"/>
    <w:rsid w:val="002210D8"/>
    <w:rsid w:val="0022367D"/>
    <w:rsid w:val="00232779"/>
    <w:rsid w:val="00242650"/>
    <w:rsid w:val="00245D27"/>
    <w:rsid w:val="00252B41"/>
    <w:rsid w:val="00256E42"/>
    <w:rsid w:val="00263926"/>
    <w:rsid w:val="00266E0F"/>
    <w:rsid w:val="00270C5A"/>
    <w:rsid w:val="0027181A"/>
    <w:rsid w:val="002732F4"/>
    <w:rsid w:val="00274F27"/>
    <w:rsid w:val="00284AB0"/>
    <w:rsid w:val="00285B13"/>
    <w:rsid w:val="0029000E"/>
    <w:rsid w:val="002948FF"/>
    <w:rsid w:val="0029769A"/>
    <w:rsid w:val="002A274D"/>
    <w:rsid w:val="002A5B21"/>
    <w:rsid w:val="002A7EFF"/>
    <w:rsid w:val="002B0171"/>
    <w:rsid w:val="002B72F3"/>
    <w:rsid w:val="002C1494"/>
    <w:rsid w:val="002C4EFD"/>
    <w:rsid w:val="002C796C"/>
    <w:rsid w:val="002D4B22"/>
    <w:rsid w:val="002D6F69"/>
    <w:rsid w:val="002E2806"/>
    <w:rsid w:val="002E337E"/>
    <w:rsid w:val="002E7D5F"/>
    <w:rsid w:val="002F3060"/>
    <w:rsid w:val="00300829"/>
    <w:rsid w:val="00301356"/>
    <w:rsid w:val="0030554A"/>
    <w:rsid w:val="00306493"/>
    <w:rsid w:val="003105DC"/>
    <w:rsid w:val="00311CE0"/>
    <w:rsid w:val="00315F36"/>
    <w:rsid w:val="003262D0"/>
    <w:rsid w:val="00326AED"/>
    <w:rsid w:val="00334DAC"/>
    <w:rsid w:val="0034417B"/>
    <w:rsid w:val="00344AE3"/>
    <w:rsid w:val="0034606A"/>
    <w:rsid w:val="00351207"/>
    <w:rsid w:val="00354CD9"/>
    <w:rsid w:val="00360734"/>
    <w:rsid w:val="00361704"/>
    <w:rsid w:val="00361D33"/>
    <w:rsid w:val="00362BFD"/>
    <w:rsid w:val="00364786"/>
    <w:rsid w:val="00366F52"/>
    <w:rsid w:val="00367DFA"/>
    <w:rsid w:val="003802E1"/>
    <w:rsid w:val="003830C6"/>
    <w:rsid w:val="0038526E"/>
    <w:rsid w:val="003856D0"/>
    <w:rsid w:val="00387EB0"/>
    <w:rsid w:val="00391636"/>
    <w:rsid w:val="003944D1"/>
    <w:rsid w:val="00396B63"/>
    <w:rsid w:val="003A0C0A"/>
    <w:rsid w:val="003B187F"/>
    <w:rsid w:val="003B620C"/>
    <w:rsid w:val="003B6AB3"/>
    <w:rsid w:val="003C49B0"/>
    <w:rsid w:val="003C7475"/>
    <w:rsid w:val="003C74B7"/>
    <w:rsid w:val="003D0609"/>
    <w:rsid w:val="003D51F2"/>
    <w:rsid w:val="003E0B46"/>
    <w:rsid w:val="003E66DF"/>
    <w:rsid w:val="003E75B6"/>
    <w:rsid w:val="00402DE8"/>
    <w:rsid w:val="0041336F"/>
    <w:rsid w:val="00414973"/>
    <w:rsid w:val="00417FC9"/>
    <w:rsid w:val="004312F7"/>
    <w:rsid w:val="00434E5C"/>
    <w:rsid w:val="0044499D"/>
    <w:rsid w:val="00446F00"/>
    <w:rsid w:val="004504F1"/>
    <w:rsid w:val="0045482E"/>
    <w:rsid w:val="00457F5D"/>
    <w:rsid w:val="00461B15"/>
    <w:rsid w:val="00462035"/>
    <w:rsid w:val="00465016"/>
    <w:rsid w:val="00466F57"/>
    <w:rsid w:val="004704C9"/>
    <w:rsid w:val="00473F4B"/>
    <w:rsid w:val="004752EB"/>
    <w:rsid w:val="004837C5"/>
    <w:rsid w:val="00485EDE"/>
    <w:rsid w:val="00490D2C"/>
    <w:rsid w:val="004A2991"/>
    <w:rsid w:val="004A41EF"/>
    <w:rsid w:val="004A5D6B"/>
    <w:rsid w:val="004B3124"/>
    <w:rsid w:val="004B368D"/>
    <w:rsid w:val="004B3DF5"/>
    <w:rsid w:val="004B4D8D"/>
    <w:rsid w:val="004B74CC"/>
    <w:rsid w:val="004C4A14"/>
    <w:rsid w:val="004C7036"/>
    <w:rsid w:val="004E01AD"/>
    <w:rsid w:val="004E6D4D"/>
    <w:rsid w:val="0050600B"/>
    <w:rsid w:val="005062CA"/>
    <w:rsid w:val="00510C62"/>
    <w:rsid w:val="00517ADD"/>
    <w:rsid w:val="00517E54"/>
    <w:rsid w:val="00520081"/>
    <w:rsid w:val="00521183"/>
    <w:rsid w:val="00523D91"/>
    <w:rsid w:val="0052593A"/>
    <w:rsid w:val="00526C5F"/>
    <w:rsid w:val="005327E9"/>
    <w:rsid w:val="00532BAF"/>
    <w:rsid w:val="0053782C"/>
    <w:rsid w:val="00543C04"/>
    <w:rsid w:val="00556671"/>
    <w:rsid w:val="00561D69"/>
    <w:rsid w:val="00562D2B"/>
    <w:rsid w:val="00574720"/>
    <w:rsid w:val="00576934"/>
    <w:rsid w:val="0057794A"/>
    <w:rsid w:val="0058134C"/>
    <w:rsid w:val="00583230"/>
    <w:rsid w:val="00593FCB"/>
    <w:rsid w:val="0059417B"/>
    <w:rsid w:val="00596063"/>
    <w:rsid w:val="0059787C"/>
    <w:rsid w:val="005B0F7A"/>
    <w:rsid w:val="005B1AD1"/>
    <w:rsid w:val="005B6997"/>
    <w:rsid w:val="005C7B97"/>
    <w:rsid w:val="005D45F7"/>
    <w:rsid w:val="005D5233"/>
    <w:rsid w:val="005E18E3"/>
    <w:rsid w:val="005E25D9"/>
    <w:rsid w:val="005E44F4"/>
    <w:rsid w:val="005F15CC"/>
    <w:rsid w:val="005F7A0E"/>
    <w:rsid w:val="00600FC5"/>
    <w:rsid w:val="00604C3D"/>
    <w:rsid w:val="00616EC2"/>
    <w:rsid w:val="0061765C"/>
    <w:rsid w:val="00622552"/>
    <w:rsid w:val="00624E1C"/>
    <w:rsid w:val="00626534"/>
    <w:rsid w:val="00631A14"/>
    <w:rsid w:val="00634AF5"/>
    <w:rsid w:val="00636D7B"/>
    <w:rsid w:val="00641951"/>
    <w:rsid w:val="0064204C"/>
    <w:rsid w:val="00645994"/>
    <w:rsid w:val="006531B1"/>
    <w:rsid w:val="00654D1D"/>
    <w:rsid w:val="00656CB0"/>
    <w:rsid w:val="00660CC8"/>
    <w:rsid w:val="00666868"/>
    <w:rsid w:val="006700A5"/>
    <w:rsid w:val="00672A3E"/>
    <w:rsid w:val="00674C34"/>
    <w:rsid w:val="006756F1"/>
    <w:rsid w:val="006823E7"/>
    <w:rsid w:val="006824B2"/>
    <w:rsid w:val="00682EED"/>
    <w:rsid w:val="0068752E"/>
    <w:rsid w:val="006A43D9"/>
    <w:rsid w:val="006A45D6"/>
    <w:rsid w:val="006A57C0"/>
    <w:rsid w:val="006B060B"/>
    <w:rsid w:val="006B0B48"/>
    <w:rsid w:val="006B3E00"/>
    <w:rsid w:val="006B5D4F"/>
    <w:rsid w:val="006C3506"/>
    <w:rsid w:val="006C4E0D"/>
    <w:rsid w:val="006D54CF"/>
    <w:rsid w:val="006E48B6"/>
    <w:rsid w:val="006E6598"/>
    <w:rsid w:val="006F07E3"/>
    <w:rsid w:val="006F0EC9"/>
    <w:rsid w:val="006F274D"/>
    <w:rsid w:val="006F66D2"/>
    <w:rsid w:val="00707829"/>
    <w:rsid w:val="0071089C"/>
    <w:rsid w:val="00720BE8"/>
    <w:rsid w:val="00720EBF"/>
    <w:rsid w:val="00732388"/>
    <w:rsid w:val="0073426D"/>
    <w:rsid w:val="00744E6D"/>
    <w:rsid w:val="00751E2A"/>
    <w:rsid w:val="00753D11"/>
    <w:rsid w:val="0075517A"/>
    <w:rsid w:val="007570AB"/>
    <w:rsid w:val="00770366"/>
    <w:rsid w:val="007720DD"/>
    <w:rsid w:val="007727CB"/>
    <w:rsid w:val="007740EF"/>
    <w:rsid w:val="0078114E"/>
    <w:rsid w:val="00794ED2"/>
    <w:rsid w:val="007A1F9E"/>
    <w:rsid w:val="007B273D"/>
    <w:rsid w:val="007B5221"/>
    <w:rsid w:val="007D7F00"/>
    <w:rsid w:val="007E03DA"/>
    <w:rsid w:val="007E3054"/>
    <w:rsid w:val="007E54EF"/>
    <w:rsid w:val="007E554B"/>
    <w:rsid w:val="007E6FF6"/>
    <w:rsid w:val="007F128C"/>
    <w:rsid w:val="007F4737"/>
    <w:rsid w:val="0081070A"/>
    <w:rsid w:val="00813F25"/>
    <w:rsid w:val="00816874"/>
    <w:rsid w:val="00816C7F"/>
    <w:rsid w:val="00820D52"/>
    <w:rsid w:val="00821C78"/>
    <w:rsid w:val="00822058"/>
    <w:rsid w:val="00830BA2"/>
    <w:rsid w:val="008331B0"/>
    <w:rsid w:val="00834862"/>
    <w:rsid w:val="00836817"/>
    <w:rsid w:val="00844C01"/>
    <w:rsid w:val="00860F75"/>
    <w:rsid w:val="0086391A"/>
    <w:rsid w:val="00871978"/>
    <w:rsid w:val="008766C8"/>
    <w:rsid w:val="00880ECD"/>
    <w:rsid w:val="00882A4D"/>
    <w:rsid w:val="00882D87"/>
    <w:rsid w:val="00887784"/>
    <w:rsid w:val="00887C4A"/>
    <w:rsid w:val="0089138A"/>
    <w:rsid w:val="00892141"/>
    <w:rsid w:val="008923A6"/>
    <w:rsid w:val="00894787"/>
    <w:rsid w:val="00897057"/>
    <w:rsid w:val="008A0861"/>
    <w:rsid w:val="008A25E9"/>
    <w:rsid w:val="008A5F33"/>
    <w:rsid w:val="008A65A1"/>
    <w:rsid w:val="008A69C1"/>
    <w:rsid w:val="008B24BF"/>
    <w:rsid w:val="008B5850"/>
    <w:rsid w:val="008B73C1"/>
    <w:rsid w:val="008C009A"/>
    <w:rsid w:val="008C2187"/>
    <w:rsid w:val="008C4747"/>
    <w:rsid w:val="008D0789"/>
    <w:rsid w:val="008D18C8"/>
    <w:rsid w:val="008D3DD1"/>
    <w:rsid w:val="008D69C5"/>
    <w:rsid w:val="008D6AE1"/>
    <w:rsid w:val="008E0BA2"/>
    <w:rsid w:val="008F0E83"/>
    <w:rsid w:val="008F11CC"/>
    <w:rsid w:val="008F24A4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4095E"/>
    <w:rsid w:val="0094298C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964"/>
    <w:rsid w:val="00977119"/>
    <w:rsid w:val="009772B9"/>
    <w:rsid w:val="009834CC"/>
    <w:rsid w:val="00983F09"/>
    <w:rsid w:val="00985108"/>
    <w:rsid w:val="00985F99"/>
    <w:rsid w:val="00990D66"/>
    <w:rsid w:val="00991DC3"/>
    <w:rsid w:val="00992D77"/>
    <w:rsid w:val="00993596"/>
    <w:rsid w:val="00997267"/>
    <w:rsid w:val="009B7EB1"/>
    <w:rsid w:val="009C3BBA"/>
    <w:rsid w:val="009C53B3"/>
    <w:rsid w:val="009D18CF"/>
    <w:rsid w:val="009D1C4F"/>
    <w:rsid w:val="009E0E57"/>
    <w:rsid w:val="009E16AA"/>
    <w:rsid w:val="009F58CE"/>
    <w:rsid w:val="009F7D20"/>
    <w:rsid w:val="00A07A09"/>
    <w:rsid w:val="00A11012"/>
    <w:rsid w:val="00A13349"/>
    <w:rsid w:val="00A1371C"/>
    <w:rsid w:val="00A1491B"/>
    <w:rsid w:val="00A153FF"/>
    <w:rsid w:val="00A17A22"/>
    <w:rsid w:val="00A20F2F"/>
    <w:rsid w:val="00A31852"/>
    <w:rsid w:val="00A31FCD"/>
    <w:rsid w:val="00A327E8"/>
    <w:rsid w:val="00A352F0"/>
    <w:rsid w:val="00A41EE3"/>
    <w:rsid w:val="00A42B01"/>
    <w:rsid w:val="00A46C64"/>
    <w:rsid w:val="00A53D85"/>
    <w:rsid w:val="00A60EAB"/>
    <w:rsid w:val="00A805B9"/>
    <w:rsid w:val="00A80DF8"/>
    <w:rsid w:val="00A81738"/>
    <w:rsid w:val="00A86777"/>
    <w:rsid w:val="00A9213A"/>
    <w:rsid w:val="00A93DEE"/>
    <w:rsid w:val="00A95A78"/>
    <w:rsid w:val="00AA4EE3"/>
    <w:rsid w:val="00AB0956"/>
    <w:rsid w:val="00AB26E1"/>
    <w:rsid w:val="00AB54AA"/>
    <w:rsid w:val="00AB59B7"/>
    <w:rsid w:val="00AC23CB"/>
    <w:rsid w:val="00AC2430"/>
    <w:rsid w:val="00AD1997"/>
    <w:rsid w:val="00AE0234"/>
    <w:rsid w:val="00AE338C"/>
    <w:rsid w:val="00AF04C4"/>
    <w:rsid w:val="00AF0E18"/>
    <w:rsid w:val="00AF13FC"/>
    <w:rsid w:val="00AF7DC9"/>
    <w:rsid w:val="00B03184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30C35"/>
    <w:rsid w:val="00B3398E"/>
    <w:rsid w:val="00B4058C"/>
    <w:rsid w:val="00B61679"/>
    <w:rsid w:val="00B658E6"/>
    <w:rsid w:val="00B67EFB"/>
    <w:rsid w:val="00B71E1B"/>
    <w:rsid w:val="00B72388"/>
    <w:rsid w:val="00B75DD5"/>
    <w:rsid w:val="00B76E3D"/>
    <w:rsid w:val="00B80C85"/>
    <w:rsid w:val="00B818F1"/>
    <w:rsid w:val="00B83E2D"/>
    <w:rsid w:val="00B86B50"/>
    <w:rsid w:val="00B875E8"/>
    <w:rsid w:val="00B90F77"/>
    <w:rsid w:val="00B931DB"/>
    <w:rsid w:val="00BA2E33"/>
    <w:rsid w:val="00BB5B03"/>
    <w:rsid w:val="00BB62DB"/>
    <w:rsid w:val="00BB64B1"/>
    <w:rsid w:val="00BB7080"/>
    <w:rsid w:val="00BB7E23"/>
    <w:rsid w:val="00BC2D50"/>
    <w:rsid w:val="00BC38C5"/>
    <w:rsid w:val="00BC5228"/>
    <w:rsid w:val="00BC522F"/>
    <w:rsid w:val="00BD43B7"/>
    <w:rsid w:val="00BD5870"/>
    <w:rsid w:val="00BD62DF"/>
    <w:rsid w:val="00BD740B"/>
    <w:rsid w:val="00BE0401"/>
    <w:rsid w:val="00BE2B6D"/>
    <w:rsid w:val="00BE3F2D"/>
    <w:rsid w:val="00BE7BD0"/>
    <w:rsid w:val="00BF1DF3"/>
    <w:rsid w:val="00BF487F"/>
    <w:rsid w:val="00BF6DEF"/>
    <w:rsid w:val="00C0753A"/>
    <w:rsid w:val="00C20B5B"/>
    <w:rsid w:val="00C2111A"/>
    <w:rsid w:val="00C36E32"/>
    <w:rsid w:val="00C434FF"/>
    <w:rsid w:val="00C46B5C"/>
    <w:rsid w:val="00C5338B"/>
    <w:rsid w:val="00C56503"/>
    <w:rsid w:val="00C65264"/>
    <w:rsid w:val="00C6638D"/>
    <w:rsid w:val="00C66A4A"/>
    <w:rsid w:val="00C70860"/>
    <w:rsid w:val="00C74ED4"/>
    <w:rsid w:val="00C762ED"/>
    <w:rsid w:val="00C8088E"/>
    <w:rsid w:val="00C84FE2"/>
    <w:rsid w:val="00C92AEE"/>
    <w:rsid w:val="00C97556"/>
    <w:rsid w:val="00CA24D4"/>
    <w:rsid w:val="00CA48D8"/>
    <w:rsid w:val="00CB1134"/>
    <w:rsid w:val="00CB3368"/>
    <w:rsid w:val="00CB39B6"/>
    <w:rsid w:val="00CB5A91"/>
    <w:rsid w:val="00CB5D21"/>
    <w:rsid w:val="00CC3519"/>
    <w:rsid w:val="00CC7F53"/>
    <w:rsid w:val="00CD27DB"/>
    <w:rsid w:val="00CE171E"/>
    <w:rsid w:val="00CE2EA5"/>
    <w:rsid w:val="00CE3C3A"/>
    <w:rsid w:val="00CE7503"/>
    <w:rsid w:val="00CF1E92"/>
    <w:rsid w:val="00D04A53"/>
    <w:rsid w:val="00D07571"/>
    <w:rsid w:val="00D079BA"/>
    <w:rsid w:val="00D1218B"/>
    <w:rsid w:val="00D17438"/>
    <w:rsid w:val="00D177E7"/>
    <w:rsid w:val="00D21BF0"/>
    <w:rsid w:val="00D22343"/>
    <w:rsid w:val="00D24E9A"/>
    <w:rsid w:val="00D263F1"/>
    <w:rsid w:val="00D313A3"/>
    <w:rsid w:val="00D31D9D"/>
    <w:rsid w:val="00D402CA"/>
    <w:rsid w:val="00D406E1"/>
    <w:rsid w:val="00D4456A"/>
    <w:rsid w:val="00D44CB2"/>
    <w:rsid w:val="00D45E02"/>
    <w:rsid w:val="00D46443"/>
    <w:rsid w:val="00D47F37"/>
    <w:rsid w:val="00D516C8"/>
    <w:rsid w:val="00D54E04"/>
    <w:rsid w:val="00D623A6"/>
    <w:rsid w:val="00D82BE1"/>
    <w:rsid w:val="00D83D3F"/>
    <w:rsid w:val="00D9083F"/>
    <w:rsid w:val="00D92B3F"/>
    <w:rsid w:val="00DA5EB1"/>
    <w:rsid w:val="00DB1A36"/>
    <w:rsid w:val="00DB481F"/>
    <w:rsid w:val="00DB7E54"/>
    <w:rsid w:val="00DC1188"/>
    <w:rsid w:val="00DF0066"/>
    <w:rsid w:val="00E00694"/>
    <w:rsid w:val="00E10633"/>
    <w:rsid w:val="00E11B95"/>
    <w:rsid w:val="00E11EDC"/>
    <w:rsid w:val="00E12DDA"/>
    <w:rsid w:val="00E30225"/>
    <w:rsid w:val="00E327AE"/>
    <w:rsid w:val="00E35546"/>
    <w:rsid w:val="00E4025A"/>
    <w:rsid w:val="00E41989"/>
    <w:rsid w:val="00E479E0"/>
    <w:rsid w:val="00E50BFF"/>
    <w:rsid w:val="00E55EB5"/>
    <w:rsid w:val="00E56A0E"/>
    <w:rsid w:val="00E60394"/>
    <w:rsid w:val="00E614BF"/>
    <w:rsid w:val="00E7599B"/>
    <w:rsid w:val="00E75B21"/>
    <w:rsid w:val="00E80518"/>
    <w:rsid w:val="00E809C0"/>
    <w:rsid w:val="00E83E9A"/>
    <w:rsid w:val="00E852C2"/>
    <w:rsid w:val="00E913CB"/>
    <w:rsid w:val="00E96857"/>
    <w:rsid w:val="00EA0E7B"/>
    <w:rsid w:val="00EA2090"/>
    <w:rsid w:val="00EA73C1"/>
    <w:rsid w:val="00EC0F55"/>
    <w:rsid w:val="00EC1E25"/>
    <w:rsid w:val="00EC2A35"/>
    <w:rsid w:val="00EC42C0"/>
    <w:rsid w:val="00ED07C3"/>
    <w:rsid w:val="00ED0C58"/>
    <w:rsid w:val="00ED5F2E"/>
    <w:rsid w:val="00EE18CC"/>
    <w:rsid w:val="00EE35BB"/>
    <w:rsid w:val="00EE70D2"/>
    <w:rsid w:val="00EF0063"/>
    <w:rsid w:val="00EF3CD4"/>
    <w:rsid w:val="00EF501D"/>
    <w:rsid w:val="00EF7114"/>
    <w:rsid w:val="00F01BD8"/>
    <w:rsid w:val="00F05BCC"/>
    <w:rsid w:val="00F15AE1"/>
    <w:rsid w:val="00F17D02"/>
    <w:rsid w:val="00F24869"/>
    <w:rsid w:val="00F25A12"/>
    <w:rsid w:val="00F302FE"/>
    <w:rsid w:val="00F37734"/>
    <w:rsid w:val="00F37A14"/>
    <w:rsid w:val="00F419A6"/>
    <w:rsid w:val="00F4281B"/>
    <w:rsid w:val="00F43180"/>
    <w:rsid w:val="00F43CD1"/>
    <w:rsid w:val="00F4652D"/>
    <w:rsid w:val="00F47BC0"/>
    <w:rsid w:val="00F52ED3"/>
    <w:rsid w:val="00F66AC9"/>
    <w:rsid w:val="00F72493"/>
    <w:rsid w:val="00F763E7"/>
    <w:rsid w:val="00F84AB4"/>
    <w:rsid w:val="00F856B8"/>
    <w:rsid w:val="00F86C35"/>
    <w:rsid w:val="00F874B0"/>
    <w:rsid w:val="00F874FE"/>
    <w:rsid w:val="00F87CB0"/>
    <w:rsid w:val="00F924FB"/>
    <w:rsid w:val="00F9291A"/>
    <w:rsid w:val="00FA0560"/>
    <w:rsid w:val="00FA08D6"/>
    <w:rsid w:val="00FA0DD1"/>
    <w:rsid w:val="00FA3A61"/>
    <w:rsid w:val="00FA48C3"/>
    <w:rsid w:val="00FA5BF8"/>
    <w:rsid w:val="00FA7C34"/>
    <w:rsid w:val="00FD41C4"/>
    <w:rsid w:val="00FE0A18"/>
    <w:rsid w:val="00FE2969"/>
    <w:rsid w:val="00FE3326"/>
    <w:rsid w:val="00FE455C"/>
    <w:rsid w:val="00F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2DB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B62DB"/>
    <w:pPr>
      <w:spacing w:after="100" w:afterAutospacing="1" w:line="288" w:lineRule="auto"/>
      <w:ind w:firstLine="360"/>
    </w:pPr>
    <w:rPr>
      <w:rFonts w:cs="Batang"/>
      <w:sz w:val="22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B62DB"/>
    <w:rPr>
      <w:rFonts w:ascii="Times New Roman" w:eastAsia="Times New Roman" w:hAnsi="Times New Roman" w:cs="Batang"/>
      <w:sz w:val="22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BED3DC-F43D-704C-8EC7-69233079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Kome Oteri</cp:lastModifiedBy>
  <cp:revision>11</cp:revision>
  <cp:lastPrinted>2022-04-28T23:45:00Z</cp:lastPrinted>
  <dcterms:created xsi:type="dcterms:W3CDTF">2022-04-27T00:42:00Z</dcterms:created>
  <dcterms:modified xsi:type="dcterms:W3CDTF">2022-04-29T15:47:00Z</dcterms:modified>
</cp:coreProperties>
</file>